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0D" w:rsidRPr="00017B89" w:rsidRDefault="003E090D" w:rsidP="003E090D">
      <w:pPr>
        <w:spacing w:after="0" w:line="240" w:lineRule="auto"/>
        <w:rPr>
          <w:rFonts w:ascii="Times New Roman" w:hAnsi="Times New Roman" w:cs="Times New Roman"/>
          <w:sz w:val="24"/>
          <w:szCs w:val="24"/>
        </w:rPr>
      </w:pPr>
    </w:p>
    <w:p w:rsidR="003E090D" w:rsidRPr="00017B89" w:rsidRDefault="003E090D" w:rsidP="003E090D">
      <w:pPr>
        <w:spacing w:after="0" w:line="240" w:lineRule="auto"/>
        <w:rPr>
          <w:rFonts w:ascii="Times New Roman" w:hAnsi="Times New Roman" w:cs="Times New Roman"/>
          <w:sz w:val="24"/>
          <w:szCs w:val="24"/>
        </w:rPr>
      </w:pPr>
    </w:p>
    <w:p w:rsidR="003E090D" w:rsidRPr="00017B89" w:rsidRDefault="003E090D" w:rsidP="003E090D">
      <w:pPr>
        <w:spacing w:after="0" w:line="240" w:lineRule="auto"/>
        <w:rPr>
          <w:rFonts w:ascii="Times New Roman" w:hAnsi="Times New Roman" w:cs="Times New Roman"/>
          <w:sz w:val="24"/>
          <w:szCs w:val="24"/>
        </w:rPr>
      </w:pPr>
    </w:p>
    <w:p w:rsidR="003E090D" w:rsidRPr="00017B89" w:rsidRDefault="003E090D" w:rsidP="003E090D">
      <w:pPr>
        <w:spacing w:after="0" w:line="240" w:lineRule="auto"/>
        <w:rPr>
          <w:rFonts w:ascii="Times New Roman" w:hAnsi="Times New Roman" w:cs="Times New Roman"/>
          <w:sz w:val="24"/>
          <w:szCs w:val="24"/>
        </w:rPr>
      </w:pPr>
    </w:p>
    <w:p w:rsidR="003E090D" w:rsidRPr="00017B89" w:rsidRDefault="003E090D" w:rsidP="003E090D">
      <w:pPr>
        <w:spacing w:after="0" w:line="240" w:lineRule="auto"/>
        <w:rPr>
          <w:rFonts w:ascii="Times New Roman" w:hAnsi="Times New Roman" w:cs="Times New Roman"/>
          <w:sz w:val="24"/>
          <w:szCs w:val="24"/>
        </w:rPr>
      </w:pPr>
      <w:r w:rsidRPr="00017B89">
        <w:rPr>
          <w:rFonts w:ascii="Times New Roman" w:hAnsi="Times New Roman" w:cs="Times New Roman"/>
          <w:sz w:val="24"/>
          <w:szCs w:val="24"/>
        </w:rPr>
        <w:t>TO:</w:t>
      </w:r>
      <w:r w:rsidRPr="00017B89">
        <w:rPr>
          <w:rFonts w:ascii="Times New Roman" w:hAnsi="Times New Roman" w:cs="Times New Roman"/>
          <w:sz w:val="24"/>
          <w:szCs w:val="24"/>
        </w:rPr>
        <w:tab/>
      </w:r>
      <w:r w:rsidRPr="00017B89">
        <w:rPr>
          <w:rFonts w:ascii="Times New Roman" w:hAnsi="Times New Roman" w:cs="Times New Roman"/>
          <w:sz w:val="24"/>
          <w:szCs w:val="24"/>
        </w:rPr>
        <w:tab/>
        <w:t>Faculty Senate</w:t>
      </w:r>
    </w:p>
    <w:p w:rsidR="003E090D" w:rsidRPr="00017B89" w:rsidRDefault="003E090D" w:rsidP="003E090D">
      <w:pPr>
        <w:spacing w:after="0" w:line="240" w:lineRule="auto"/>
        <w:rPr>
          <w:rFonts w:ascii="Times New Roman" w:hAnsi="Times New Roman" w:cs="Times New Roman"/>
          <w:sz w:val="24"/>
          <w:szCs w:val="24"/>
        </w:rPr>
      </w:pPr>
    </w:p>
    <w:p w:rsidR="003E090D" w:rsidRPr="00017B89" w:rsidRDefault="003E090D" w:rsidP="003E090D">
      <w:pPr>
        <w:spacing w:after="0" w:line="240" w:lineRule="auto"/>
        <w:rPr>
          <w:rFonts w:ascii="Times New Roman" w:hAnsi="Times New Roman" w:cs="Times New Roman"/>
          <w:sz w:val="24"/>
          <w:szCs w:val="24"/>
        </w:rPr>
      </w:pPr>
      <w:r w:rsidRPr="00017B89">
        <w:rPr>
          <w:rFonts w:ascii="Times New Roman" w:hAnsi="Times New Roman" w:cs="Times New Roman"/>
          <w:sz w:val="24"/>
          <w:szCs w:val="24"/>
        </w:rPr>
        <w:t>FROM:</w:t>
      </w:r>
      <w:r w:rsidRPr="00017B89">
        <w:rPr>
          <w:rFonts w:ascii="Times New Roman" w:hAnsi="Times New Roman" w:cs="Times New Roman"/>
          <w:sz w:val="24"/>
          <w:szCs w:val="24"/>
        </w:rPr>
        <w:tab/>
        <w:t>Harold W. Baillie, Ph.D.</w:t>
      </w:r>
    </w:p>
    <w:p w:rsidR="003E090D" w:rsidRPr="00017B89" w:rsidRDefault="003E090D" w:rsidP="003E090D">
      <w:pPr>
        <w:spacing w:after="0" w:line="240" w:lineRule="auto"/>
        <w:rPr>
          <w:rFonts w:ascii="Times New Roman" w:hAnsi="Times New Roman" w:cs="Times New Roman"/>
          <w:sz w:val="24"/>
          <w:szCs w:val="24"/>
        </w:rPr>
      </w:pPr>
      <w:r w:rsidRPr="00017B89">
        <w:rPr>
          <w:rFonts w:ascii="Times New Roman" w:hAnsi="Times New Roman" w:cs="Times New Roman"/>
          <w:sz w:val="24"/>
          <w:szCs w:val="24"/>
        </w:rPr>
        <w:tab/>
      </w:r>
      <w:r w:rsidRPr="00017B89">
        <w:rPr>
          <w:rFonts w:ascii="Times New Roman" w:hAnsi="Times New Roman" w:cs="Times New Roman"/>
          <w:sz w:val="24"/>
          <w:szCs w:val="24"/>
        </w:rPr>
        <w:tab/>
        <w:t>Provost and Vice President for Academic Affairs</w:t>
      </w:r>
    </w:p>
    <w:p w:rsidR="003E090D" w:rsidRPr="00017B89" w:rsidRDefault="003E090D" w:rsidP="003E090D">
      <w:pPr>
        <w:spacing w:after="0" w:line="240" w:lineRule="auto"/>
        <w:rPr>
          <w:rFonts w:ascii="Times New Roman" w:hAnsi="Times New Roman" w:cs="Times New Roman"/>
          <w:sz w:val="24"/>
          <w:szCs w:val="24"/>
        </w:rPr>
      </w:pPr>
    </w:p>
    <w:p w:rsidR="003E090D" w:rsidRPr="00017B89" w:rsidRDefault="003E090D" w:rsidP="003E090D">
      <w:pPr>
        <w:spacing w:after="0" w:line="240" w:lineRule="auto"/>
        <w:rPr>
          <w:rFonts w:ascii="Times New Roman" w:hAnsi="Times New Roman" w:cs="Times New Roman"/>
          <w:sz w:val="24"/>
          <w:szCs w:val="24"/>
        </w:rPr>
      </w:pPr>
      <w:r w:rsidRPr="00017B89">
        <w:rPr>
          <w:rFonts w:ascii="Times New Roman" w:hAnsi="Times New Roman" w:cs="Times New Roman"/>
          <w:sz w:val="24"/>
          <w:szCs w:val="24"/>
        </w:rPr>
        <w:t>DATE:</w:t>
      </w:r>
      <w:r w:rsidRPr="00017B89">
        <w:rPr>
          <w:rFonts w:ascii="Times New Roman" w:hAnsi="Times New Roman" w:cs="Times New Roman"/>
          <w:sz w:val="24"/>
          <w:szCs w:val="24"/>
        </w:rPr>
        <w:tab/>
      </w:r>
      <w:r w:rsidRPr="00017B89">
        <w:rPr>
          <w:rFonts w:ascii="Times New Roman" w:hAnsi="Times New Roman" w:cs="Times New Roman"/>
          <w:sz w:val="24"/>
          <w:szCs w:val="24"/>
        </w:rPr>
        <w:tab/>
        <w:t>December 10, 2012</w:t>
      </w:r>
    </w:p>
    <w:p w:rsidR="003E090D" w:rsidRPr="00017B89" w:rsidRDefault="003E090D" w:rsidP="003E090D">
      <w:pPr>
        <w:spacing w:after="0" w:line="240" w:lineRule="auto"/>
        <w:rPr>
          <w:rFonts w:ascii="Times New Roman" w:hAnsi="Times New Roman" w:cs="Times New Roman"/>
          <w:sz w:val="24"/>
          <w:szCs w:val="24"/>
        </w:rPr>
      </w:pPr>
    </w:p>
    <w:p w:rsidR="003E090D" w:rsidRPr="00017B89" w:rsidRDefault="003E090D" w:rsidP="003E090D">
      <w:pPr>
        <w:spacing w:after="0" w:line="240" w:lineRule="auto"/>
        <w:rPr>
          <w:rFonts w:ascii="Times New Roman" w:hAnsi="Times New Roman" w:cs="Times New Roman"/>
          <w:sz w:val="24"/>
          <w:szCs w:val="24"/>
        </w:rPr>
      </w:pPr>
      <w:r w:rsidRPr="00017B89">
        <w:rPr>
          <w:rFonts w:ascii="Times New Roman" w:hAnsi="Times New Roman" w:cs="Times New Roman"/>
          <w:sz w:val="24"/>
          <w:szCs w:val="24"/>
        </w:rPr>
        <w:t>RE:</w:t>
      </w:r>
      <w:r w:rsidRPr="00017B89">
        <w:rPr>
          <w:rFonts w:ascii="Times New Roman" w:hAnsi="Times New Roman" w:cs="Times New Roman"/>
          <w:sz w:val="24"/>
          <w:szCs w:val="24"/>
        </w:rPr>
        <w:tab/>
      </w:r>
      <w:r w:rsidRPr="00017B89">
        <w:rPr>
          <w:rFonts w:ascii="Times New Roman" w:hAnsi="Times New Roman" w:cs="Times New Roman"/>
          <w:sz w:val="24"/>
          <w:szCs w:val="24"/>
        </w:rPr>
        <w:tab/>
        <w:t xml:space="preserve">Provost’s Report </w:t>
      </w:r>
    </w:p>
    <w:p w:rsidR="003E090D" w:rsidRPr="00017B89" w:rsidRDefault="003E090D" w:rsidP="003E090D">
      <w:pPr>
        <w:rPr>
          <w:rFonts w:ascii="Times New Roman" w:hAnsi="Times New Roman" w:cs="Times New Roman"/>
          <w:sz w:val="24"/>
          <w:szCs w:val="24"/>
        </w:rPr>
      </w:pPr>
      <w:r w:rsidRPr="00017B89">
        <w:rPr>
          <w:rFonts w:ascii="Times New Roman" w:hAnsi="Times New Roman" w:cs="Times New Roman"/>
          <w:sz w:val="24"/>
          <w:szCs w:val="24"/>
        </w:rPr>
        <w:t>_____________________________________________________________________</w:t>
      </w:r>
    </w:p>
    <w:p w:rsidR="003E090D" w:rsidRPr="00017B89" w:rsidRDefault="003E090D" w:rsidP="00773D1D">
      <w:pPr>
        <w:pStyle w:val="ListParagraph"/>
        <w:numPr>
          <w:ilvl w:val="0"/>
          <w:numId w:val="5"/>
        </w:numPr>
        <w:spacing w:after="0"/>
        <w:rPr>
          <w:rFonts w:ascii="Times New Roman" w:eastAsia="Times New Roman" w:hAnsi="Times New Roman" w:cs="Times New Roman"/>
          <w:b/>
          <w:sz w:val="24"/>
          <w:szCs w:val="24"/>
        </w:rPr>
      </w:pPr>
      <w:r w:rsidRPr="00017B89">
        <w:rPr>
          <w:rFonts w:ascii="Times New Roman" w:eastAsia="Times New Roman" w:hAnsi="Times New Roman" w:cs="Times New Roman"/>
          <w:b/>
          <w:sz w:val="24"/>
          <w:szCs w:val="24"/>
        </w:rPr>
        <w:t>FACULTY SEARCHES:</w:t>
      </w:r>
    </w:p>
    <w:p w:rsidR="00773D1D" w:rsidRPr="00017B89" w:rsidRDefault="00773D1D" w:rsidP="00773D1D">
      <w:pPr>
        <w:ind w:left="720"/>
        <w:rPr>
          <w:rFonts w:ascii="Times New Roman" w:hAnsi="Times New Roman" w:cs="Times New Roman"/>
          <w:sz w:val="24"/>
          <w:szCs w:val="24"/>
        </w:rPr>
      </w:pPr>
      <w:r w:rsidRPr="00017B89">
        <w:rPr>
          <w:rFonts w:ascii="Times New Roman" w:hAnsi="Times New Roman" w:cs="Times New Roman"/>
          <w:sz w:val="24"/>
          <w:szCs w:val="24"/>
        </w:rPr>
        <w:t xml:space="preserve">We are conducting sixteen faculty searches; as of this date two have been successfully concluded.  </w:t>
      </w:r>
    </w:p>
    <w:p w:rsidR="00773D1D" w:rsidRPr="00017B89" w:rsidRDefault="00017B89" w:rsidP="00773D1D">
      <w:pPr>
        <w:pStyle w:val="ListParagraph"/>
        <w:numPr>
          <w:ilvl w:val="0"/>
          <w:numId w:val="5"/>
        </w:numPr>
        <w:rPr>
          <w:rFonts w:ascii="Times New Roman" w:hAnsi="Times New Roman" w:cs="Times New Roman"/>
          <w:sz w:val="24"/>
          <w:szCs w:val="24"/>
        </w:rPr>
      </w:pPr>
      <w:r w:rsidRPr="00017B89">
        <w:rPr>
          <w:rFonts w:ascii="Times New Roman" w:hAnsi="Times New Roman" w:cs="Times New Roman"/>
          <w:b/>
          <w:sz w:val="24"/>
          <w:szCs w:val="24"/>
        </w:rPr>
        <w:t>ADMISSIONS</w:t>
      </w:r>
    </w:p>
    <w:p w:rsidR="003E090D" w:rsidRPr="00017B89" w:rsidRDefault="003E090D" w:rsidP="00773D1D">
      <w:pPr>
        <w:pStyle w:val="ListParagraph"/>
        <w:rPr>
          <w:rFonts w:ascii="Times New Roman" w:hAnsi="Times New Roman" w:cs="Times New Roman"/>
          <w:sz w:val="24"/>
          <w:szCs w:val="24"/>
        </w:rPr>
      </w:pPr>
      <w:r w:rsidRPr="00017B89">
        <w:rPr>
          <w:rFonts w:ascii="Times New Roman" w:hAnsi="Times New Roman" w:cs="Times New Roman"/>
          <w:sz w:val="24"/>
          <w:szCs w:val="24"/>
        </w:rPr>
        <w:t>Hurricane Sandy has put a dent in our recruitment numbers but those numbers are stabilizing and beginning to recover.  An open house was scheduled for the weekend after the storm hit.  We held it, expecting a substantial decline in attendance.  While there was a sharp decline, we had approximately six hundred families attend a day that went very well and seemed to be enthusiastically appreciated by those who attended.</w:t>
      </w:r>
      <w:r w:rsidR="00300E9D">
        <w:rPr>
          <w:rFonts w:ascii="Times New Roman" w:hAnsi="Times New Roman" w:cs="Times New Roman"/>
          <w:sz w:val="24"/>
          <w:szCs w:val="24"/>
        </w:rPr>
        <w:t xml:space="preserve"> Early action decisions are out, but responses to those admissions decisions have a very loose relationship with what happens in the fall.</w:t>
      </w:r>
    </w:p>
    <w:p w:rsidR="00017B89" w:rsidRPr="00017B89" w:rsidRDefault="00017B89" w:rsidP="00773D1D">
      <w:pPr>
        <w:pStyle w:val="ListParagraph"/>
        <w:rPr>
          <w:rFonts w:ascii="Times New Roman" w:hAnsi="Times New Roman" w:cs="Times New Roman"/>
          <w:sz w:val="24"/>
          <w:szCs w:val="24"/>
        </w:rPr>
      </w:pPr>
    </w:p>
    <w:p w:rsidR="003E090D" w:rsidRPr="00017B89" w:rsidRDefault="003E090D" w:rsidP="00E95865">
      <w:pPr>
        <w:pStyle w:val="ListParagraph"/>
        <w:numPr>
          <w:ilvl w:val="0"/>
          <w:numId w:val="5"/>
        </w:numPr>
        <w:spacing w:after="0"/>
        <w:rPr>
          <w:rFonts w:ascii="Times New Roman" w:hAnsi="Times New Roman" w:cs="Times New Roman"/>
          <w:b/>
          <w:sz w:val="24"/>
          <w:szCs w:val="24"/>
        </w:rPr>
      </w:pPr>
      <w:r w:rsidRPr="00017B89">
        <w:rPr>
          <w:rFonts w:ascii="Times New Roman" w:hAnsi="Times New Roman" w:cs="Times New Roman"/>
          <w:b/>
          <w:sz w:val="24"/>
          <w:szCs w:val="24"/>
        </w:rPr>
        <w:t>C</w:t>
      </w:r>
      <w:r w:rsidR="00E95865">
        <w:rPr>
          <w:rFonts w:ascii="Times New Roman" w:hAnsi="Times New Roman" w:cs="Times New Roman"/>
          <w:b/>
          <w:sz w:val="24"/>
          <w:szCs w:val="24"/>
        </w:rPr>
        <w:t>URRICULUM</w:t>
      </w:r>
      <w:r w:rsidRPr="00017B89">
        <w:rPr>
          <w:rFonts w:ascii="Times New Roman" w:hAnsi="Times New Roman" w:cs="Times New Roman"/>
          <w:b/>
          <w:sz w:val="24"/>
          <w:szCs w:val="24"/>
        </w:rPr>
        <w:t>:</w:t>
      </w:r>
    </w:p>
    <w:p w:rsidR="004C78BA" w:rsidRPr="00017B89" w:rsidRDefault="004C78BA" w:rsidP="00E95865">
      <w:pPr>
        <w:tabs>
          <w:tab w:val="left" w:pos="7200"/>
        </w:tabs>
        <w:spacing w:after="0" w:line="240" w:lineRule="auto"/>
        <w:ind w:left="720"/>
        <w:contextualSpacing/>
        <w:rPr>
          <w:rFonts w:ascii="Times New Roman" w:hAnsi="Times New Roman" w:cs="Times New Roman"/>
          <w:b/>
          <w:sz w:val="24"/>
          <w:szCs w:val="24"/>
        </w:rPr>
      </w:pPr>
      <w:r w:rsidRPr="00017B89">
        <w:rPr>
          <w:rFonts w:ascii="Times New Roman" w:hAnsi="Times New Roman" w:cs="Times New Roman"/>
          <w:b/>
          <w:sz w:val="24"/>
          <w:szCs w:val="24"/>
        </w:rPr>
        <w:t>New Course:</w:t>
      </w:r>
      <w:r w:rsidRPr="00017B89">
        <w:rPr>
          <w:rFonts w:ascii="Times New Roman" w:hAnsi="Times New Roman" w:cs="Times New Roman"/>
          <w:b/>
          <w:sz w:val="24"/>
          <w:szCs w:val="24"/>
        </w:rPr>
        <w:tab/>
        <w:t>Date Posted</w:t>
      </w:r>
    </w:p>
    <w:p w:rsidR="004C78BA" w:rsidRPr="00017B89" w:rsidRDefault="004C78BA" w:rsidP="00773D1D">
      <w:pPr>
        <w:tabs>
          <w:tab w:val="left" w:pos="7200"/>
        </w:tabs>
        <w:spacing w:line="240" w:lineRule="auto"/>
        <w:ind w:left="720"/>
        <w:contextualSpacing/>
        <w:rPr>
          <w:rFonts w:ascii="Times New Roman" w:hAnsi="Times New Roman" w:cs="Times New Roman"/>
          <w:sz w:val="24"/>
          <w:szCs w:val="24"/>
        </w:rPr>
      </w:pPr>
      <w:r w:rsidRPr="00017B89">
        <w:rPr>
          <w:rFonts w:ascii="Times New Roman" w:hAnsi="Times New Roman" w:cs="Times New Roman"/>
          <w:sz w:val="24"/>
          <w:szCs w:val="24"/>
        </w:rPr>
        <w:t>HIST 245 History of Modern China</w:t>
      </w:r>
      <w:r w:rsidRPr="00017B89">
        <w:rPr>
          <w:rFonts w:ascii="Times New Roman" w:hAnsi="Times New Roman" w:cs="Times New Roman"/>
          <w:sz w:val="24"/>
          <w:szCs w:val="24"/>
        </w:rPr>
        <w:tab/>
        <w:t>10/17/12</w:t>
      </w:r>
    </w:p>
    <w:p w:rsidR="004C78BA" w:rsidRPr="00017B89" w:rsidRDefault="004C78BA" w:rsidP="00773D1D">
      <w:pPr>
        <w:tabs>
          <w:tab w:val="left" w:pos="7200"/>
        </w:tabs>
        <w:spacing w:line="240" w:lineRule="auto"/>
        <w:ind w:left="720"/>
        <w:contextualSpacing/>
        <w:rPr>
          <w:rFonts w:ascii="Times New Roman" w:hAnsi="Times New Roman" w:cs="Times New Roman"/>
          <w:sz w:val="24"/>
          <w:szCs w:val="24"/>
        </w:rPr>
      </w:pPr>
      <w:r w:rsidRPr="00017B89">
        <w:rPr>
          <w:rFonts w:ascii="Times New Roman" w:hAnsi="Times New Roman" w:cs="Times New Roman"/>
          <w:sz w:val="24"/>
          <w:szCs w:val="24"/>
        </w:rPr>
        <w:t>PHIL 415: Nietzsche</w:t>
      </w:r>
      <w:r w:rsidRPr="00017B89">
        <w:rPr>
          <w:rFonts w:ascii="Times New Roman" w:hAnsi="Times New Roman" w:cs="Times New Roman"/>
          <w:sz w:val="24"/>
          <w:szCs w:val="24"/>
        </w:rPr>
        <w:tab/>
        <w:t>10/26/12</w:t>
      </w:r>
    </w:p>
    <w:p w:rsidR="004C78BA" w:rsidRPr="00017B89" w:rsidRDefault="004C78BA" w:rsidP="00773D1D">
      <w:pPr>
        <w:tabs>
          <w:tab w:val="left" w:pos="7200"/>
        </w:tabs>
        <w:spacing w:line="240" w:lineRule="auto"/>
        <w:ind w:left="720"/>
        <w:contextualSpacing/>
        <w:rPr>
          <w:rFonts w:ascii="Times New Roman" w:hAnsi="Times New Roman" w:cs="Times New Roman"/>
          <w:sz w:val="24"/>
          <w:szCs w:val="24"/>
        </w:rPr>
      </w:pPr>
      <w:r w:rsidRPr="00017B89">
        <w:rPr>
          <w:rFonts w:ascii="Times New Roman" w:hAnsi="Times New Roman" w:cs="Times New Roman"/>
          <w:sz w:val="24"/>
          <w:szCs w:val="24"/>
        </w:rPr>
        <w:t>COMM 315: The Art of the Pitch</w:t>
      </w:r>
      <w:r w:rsidRPr="00017B89">
        <w:rPr>
          <w:rFonts w:ascii="Times New Roman" w:hAnsi="Times New Roman" w:cs="Times New Roman"/>
          <w:sz w:val="24"/>
          <w:szCs w:val="24"/>
        </w:rPr>
        <w:tab/>
        <w:t>10/23/12</w:t>
      </w:r>
    </w:p>
    <w:p w:rsidR="004C78BA" w:rsidRPr="00017B89" w:rsidRDefault="004C78BA" w:rsidP="00773D1D">
      <w:pPr>
        <w:tabs>
          <w:tab w:val="left" w:pos="7200"/>
        </w:tabs>
        <w:spacing w:line="240" w:lineRule="auto"/>
        <w:ind w:left="720"/>
        <w:contextualSpacing/>
        <w:rPr>
          <w:rFonts w:ascii="Times New Roman" w:hAnsi="Times New Roman" w:cs="Times New Roman"/>
          <w:sz w:val="24"/>
          <w:szCs w:val="24"/>
        </w:rPr>
      </w:pPr>
      <w:r w:rsidRPr="00017B89">
        <w:rPr>
          <w:rFonts w:ascii="Times New Roman" w:hAnsi="Times New Roman" w:cs="Times New Roman"/>
          <w:sz w:val="24"/>
          <w:szCs w:val="24"/>
        </w:rPr>
        <w:t>BIOL 102: Organisms, Evolution and the Environment</w:t>
      </w:r>
      <w:r w:rsidRPr="00017B89">
        <w:rPr>
          <w:rFonts w:ascii="Times New Roman" w:hAnsi="Times New Roman" w:cs="Times New Roman"/>
          <w:sz w:val="24"/>
          <w:szCs w:val="24"/>
        </w:rPr>
        <w:tab/>
        <w:t>10/16/12</w:t>
      </w:r>
    </w:p>
    <w:p w:rsidR="004C78BA" w:rsidRPr="00017B89" w:rsidRDefault="004C78BA" w:rsidP="00773D1D">
      <w:pPr>
        <w:tabs>
          <w:tab w:val="left" w:pos="7200"/>
        </w:tabs>
        <w:spacing w:line="240" w:lineRule="auto"/>
        <w:ind w:left="720"/>
        <w:contextualSpacing/>
        <w:rPr>
          <w:rFonts w:ascii="Times New Roman" w:hAnsi="Times New Roman" w:cs="Times New Roman"/>
          <w:sz w:val="24"/>
          <w:szCs w:val="24"/>
        </w:rPr>
      </w:pPr>
      <w:r w:rsidRPr="00017B89">
        <w:rPr>
          <w:rFonts w:ascii="Times New Roman" w:hAnsi="Times New Roman" w:cs="Times New Roman"/>
          <w:sz w:val="24"/>
          <w:szCs w:val="24"/>
        </w:rPr>
        <w:t>PS 340: September 11, 2001 and Beyond</w:t>
      </w:r>
      <w:r w:rsidRPr="00017B89">
        <w:rPr>
          <w:rFonts w:ascii="Times New Roman" w:hAnsi="Times New Roman" w:cs="Times New Roman"/>
          <w:sz w:val="24"/>
          <w:szCs w:val="24"/>
        </w:rPr>
        <w:tab/>
        <w:t>2/15/12</w:t>
      </w:r>
    </w:p>
    <w:p w:rsidR="004C78BA" w:rsidRPr="00017B89" w:rsidRDefault="004C78BA" w:rsidP="00773D1D">
      <w:pPr>
        <w:tabs>
          <w:tab w:val="left" w:pos="7200"/>
        </w:tabs>
        <w:spacing w:line="240" w:lineRule="auto"/>
        <w:ind w:left="720"/>
        <w:contextualSpacing/>
        <w:rPr>
          <w:rFonts w:ascii="Times New Roman" w:hAnsi="Times New Roman" w:cs="Times New Roman"/>
          <w:sz w:val="24"/>
          <w:szCs w:val="24"/>
        </w:rPr>
      </w:pPr>
    </w:p>
    <w:p w:rsidR="0099159F" w:rsidRPr="00017B89" w:rsidRDefault="0099159F" w:rsidP="00773D1D">
      <w:pPr>
        <w:tabs>
          <w:tab w:val="left" w:pos="7200"/>
        </w:tabs>
        <w:spacing w:line="240" w:lineRule="auto"/>
        <w:ind w:left="720"/>
        <w:contextualSpacing/>
        <w:rPr>
          <w:rFonts w:ascii="Times New Roman" w:hAnsi="Times New Roman" w:cs="Times New Roman"/>
          <w:b/>
          <w:sz w:val="24"/>
          <w:szCs w:val="24"/>
        </w:rPr>
      </w:pPr>
      <w:r w:rsidRPr="00017B89">
        <w:rPr>
          <w:rFonts w:ascii="Times New Roman" w:hAnsi="Times New Roman" w:cs="Times New Roman"/>
          <w:b/>
          <w:sz w:val="24"/>
          <w:szCs w:val="24"/>
        </w:rPr>
        <w:t>Course Change:</w:t>
      </w:r>
    </w:p>
    <w:p w:rsidR="0099159F" w:rsidRPr="00017B89" w:rsidRDefault="0099159F" w:rsidP="00773D1D">
      <w:pPr>
        <w:tabs>
          <w:tab w:val="left" w:pos="7200"/>
        </w:tabs>
        <w:spacing w:line="240" w:lineRule="auto"/>
        <w:ind w:left="720"/>
        <w:contextualSpacing/>
        <w:rPr>
          <w:rFonts w:ascii="Times New Roman" w:hAnsi="Times New Roman" w:cs="Times New Roman"/>
          <w:sz w:val="24"/>
          <w:szCs w:val="24"/>
        </w:rPr>
      </w:pPr>
      <w:r w:rsidRPr="00017B89">
        <w:rPr>
          <w:rFonts w:ascii="Times New Roman" w:hAnsi="Times New Roman" w:cs="Times New Roman"/>
          <w:sz w:val="24"/>
          <w:szCs w:val="24"/>
        </w:rPr>
        <w:t>NEURO 330: Neuroscience Research Methods</w:t>
      </w:r>
      <w:r w:rsidRPr="00017B89">
        <w:rPr>
          <w:rFonts w:ascii="Times New Roman" w:hAnsi="Times New Roman" w:cs="Times New Roman"/>
          <w:sz w:val="24"/>
          <w:szCs w:val="24"/>
        </w:rPr>
        <w:tab/>
        <w:t>9/26/12</w:t>
      </w:r>
    </w:p>
    <w:p w:rsidR="0099159F" w:rsidRPr="00017B89" w:rsidRDefault="0099159F" w:rsidP="00773D1D">
      <w:pPr>
        <w:tabs>
          <w:tab w:val="left" w:pos="7200"/>
        </w:tabs>
        <w:spacing w:line="240" w:lineRule="auto"/>
        <w:ind w:left="720"/>
        <w:contextualSpacing/>
        <w:rPr>
          <w:rFonts w:ascii="Times New Roman" w:hAnsi="Times New Roman" w:cs="Times New Roman"/>
          <w:sz w:val="24"/>
          <w:szCs w:val="24"/>
        </w:rPr>
      </w:pPr>
    </w:p>
    <w:p w:rsidR="004C78BA" w:rsidRPr="00017B89" w:rsidRDefault="004C78BA" w:rsidP="00773D1D">
      <w:pPr>
        <w:tabs>
          <w:tab w:val="left" w:pos="7200"/>
        </w:tabs>
        <w:spacing w:line="240" w:lineRule="auto"/>
        <w:ind w:left="720"/>
        <w:contextualSpacing/>
        <w:rPr>
          <w:rFonts w:ascii="Times New Roman" w:hAnsi="Times New Roman" w:cs="Times New Roman"/>
          <w:b/>
          <w:sz w:val="24"/>
          <w:szCs w:val="24"/>
        </w:rPr>
      </w:pPr>
      <w:r w:rsidRPr="00017B89">
        <w:rPr>
          <w:rFonts w:ascii="Times New Roman" w:hAnsi="Times New Roman" w:cs="Times New Roman"/>
          <w:b/>
          <w:sz w:val="24"/>
          <w:szCs w:val="24"/>
        </w:rPr>
        <w:t>Program Change:</w:t>
      </w:r>
    </w:p>
    <w:p w:rsidR="0099159F" w:rsidRPr="00017B89" w:rsidRDefault="0099159F" w:rsidP="00773D1D">
      <w:pPr>
        <w:tabs>
          <w:tab w:val="left" w:pos="7200"/>
        </w:tabs>
        <w:spacing w:line="240" w:lineRule="auto"/>
        <w:ind w:left="720"/>
        <w:contextualSpacing/>
        <w:rPr>
          <w:rFonts w:ascii="Times New Roman" w:hAnsi="Times New Roman" w:cs="Times New Roman"/>
          <w:sz w:val="24"/>
          <w:szCs w:val="24"/>
        </w:rPr>
      </w:pPr>
      <w:r w:rsidRPr="00017B89">
        <w:rPr>
          <w:rFonts w:ascii="Times New Roman" w:hAnsi="Times New Roman" w:cs="Times New Roman"/>
          <w:sz w:val="24"/>
          <w:szCs w:val="24"/>
        </w:rPr>
        <w:t>BCMB Major</w:t>
      </w:r>
      <w:r w:rsidR="00677697">
        <w:rPr>
          <w:rFonts w:ascii="Times New Roman" w:hAnsi="Times New Roman" w:cs="Times New Roman"/>
          <w:sz w:val="24"/>
          <w:szCs w:val="24"/>
        </w:rPr>
        <w:t xml:space="preserve">: </w:t>
      </w:r>
      <w:r w:rsidRPr="00017B89">
        <w:rPr>
          <w:rFonts w:ascii="Times New Roman" w:hAnsi="Times New Roman" w:cs="Times New Roman"/>
          <w:sz w:val="24"/>
          <w:szCs w:val="24"/>
        </w:rPr>
        <w:t>change to cognate requirement</w:t>
      </w:r>
      <w:r w:rsidRPr="00017B89">
        <w:rPr>
          <w:rFonts w:ascii="Times New Roman" w:hAnsi="Times New Roman" w:cs="Times New Roman"/>
          <w:sz w:val="24"/>
          <w:szCs w:val="24"/>
        </w:rPr>
        <w:tab/>
        <w:t>10/16/12</w:t>
      </w:r>
    </w:p>
    <w:p w:rsidR="004C78BA" w:rsidRPr="00017B89" w:rsidRDefault="004C78BA" w:rsidP="00773D1D">
      <w:pPr>
        <w:tabs>
          <w:tab w:val="left" w:pos="7200"/>
        </w:tabs>
        <w:spacing w:line="240" w:lineRule="auto"/>
        <w:ind w:left="720"/>
        <w:contextualSpacing/>
        <w:rPr>
          <w:rFonts w:ascii="Times New Roman" w:hAnsi="Times New Roman" w:cs="Times New Roman"/>
          <w:sz w:val="24"/>
          <w:szCs w:val="24"/>
        </w:rPr>
      </w:pPr>
      <w:r w:rsidRPr="00017B89">
        <w:rPr>
          <w:rFonts w:ascii="Times New Roman" w:hAnsi="Times New Roman" w:cs="Times New Roman"/>
          <w:sz w:val="24"/>
          <w:szCs w:val="24"/>
        </w:rPr>
        <w:t xml:space="preserve"> </w:t>
      </w:r>
      <w:r w:rsidR="0099159F" w:rsidRPr="00017B89">
        <w:rPr>
          <w:rFonts w:ascii="Times New Roman" w:hAnsi="Times New Roman" w:cs="Times New Roman"/>
          <w:sz w:val="24"/>
          <w:szCs w:val="24"/>
        </w:rPr>
        <w:t>Neuroscience Research Methods</w:t>
      </w:r>
      <w:r w:rsidR="0099159F" w:rsidRPr="00017B89">
        <w:rPr>
          <w:rFonts w:ascii="Times New Roman" w:hAnsi="Times New Roman" w:cs="Times New Roman"/>
          <w:sz w:val="24"/>
          <w:szCs w:val="24"/>
        </w:rPr>
        <w:tab/>
        <w:t>10/16/12</w:t>
      </w:r>
    </w:p>
    <w:p w:rsidR="003E090D" w:rsidRPr="00017B89" w:rsidRDefault="003E090D" w:rsidP="00773D1D">
      <w:pPr>
        <w:pStyle w:val="ListParagraph"/>
        <w:numPr>
          <w:ilvl w:val="0"/>
          <w:numId w:val="5"/>
        </w:numPr>
        <w:spacing w:after="0"/>
        <w:rPr>
          <w:rFonts w:ascii="Times New Roman" w:eastAsia="Times New Roman" w:hAnsi="Times New Roman" w:cs="Times New Roman"/>
          <w:b/>
          <w:sz w:val="24"/>
          <w:szCs w:val="24"/>
        </w:rPr>
      </w:pPr>
      <w:r w:rsidRPr="00017B89">
        <w:rPr>
          <w:rFonts w:ascii="Times New Roman" w:eastAsia="Times New Roman" w:hAnsi="Times New Roman" w:cs="Times New Roman"/>
          <w:b/>
          <w:sz w:val="24"/>
          <w:szCs w:val="24"/>
        </w:rPr>
        <w:t>SABBATICALS:</w:t>
      </w:r>
    </w:p>
    <w:p w:rsidR="009A0593" w:rsidRDefault="009A0593" w:rsidP="009A0593">
      <w:pPr>
        <w:tabs>
          <w:tab w:val="left" w:pos="5760"/>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2013</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Spring</w:t>
      </w:r>
      <w:proofErr w:type="gramEnd"/>
      <w:r>
        <w:rPr>
          <w:rFonts w:ascii="Times New Roman" w:eastAsia="Times New Roman" w:hAnsi="Times New Roman" w:cs="Times New Roman"/>
          <w:b/>
          <w:sz w:val="24"/>
          <w:szCs w:val="24"/>
        </w:rPr>
        <w:t xml:space="preserve"> 2014</w:t>
      </w:r>
    </w:p>
    <w:p w:rsidR="003E090D" w:rsidRPr="00017B89" w:rsidRDefault="003E090D" w:rsidP="001E678B">
      <w:pPr>
        <w:tabs>
          <w:tab w:val="left" w:pos="5760"/>
        </w:tabs>
        <w:spacing w:after="0" w:line="240" w:lineRule="auto"/>
        <w:ind w:left="720"/>
        <w:rPr>
          <w:rFonts w:ascii="Times New Roman" w:eastAsia="Times New Roman" w:hAnsi="Times New Roman" w:cs="Times New Roman"/>
          <w:sz w:val="24"/>
          <w:szCs w:val="24"/>
        </w:rPr>
      </w:pPr>
      <w:r w:rsidRPr="00017B89">
        <w:rPr>
          <w:rFonts w:ascii="Times New Roman" w:eastAsia="Times New Roman" w:hAnsi="Times New Roman" w:cs="Times New Roman"/>
          <w:sz w:val="24"/>
          <w:szCs w:val="24"/>
        </w:rPr>
        <w:t>Brian Carpenter</w:t>
      </w:r>
      <w:r w:rsidR="001E678B">
        <w:rPr>
          <w:rFonts w:ascii="Times New Roman" w:eastAsia="Times New Roman" w:hAnsi="Times New Roman" w:cs="Times New Roman"/>
          <w:sz w:val="24"/>
          <w:szCs w:val="24"/>
        </w:rPr>
        <w:tab/>
        <w:t>Robyn Lawrence</w:t>
      </w:r>
    </w:p>
    <w:p w:rsidR="003E090D" w:rsidRPr="00017B89" w:rsidRDefault="003E090D" w:rsidP="001E678B">
      <w:pPr>
        <w:tabs>
          <w:tab w:val="left" w:pos="5760"/>
        </w:tabs>
        <w:spacing w:after="0" w:line="240" w:lineRule="auto"/>
        <w:ind w:left="720"/>
        <w:rPr>
          <w:rFonts w:ascii="Times New Roman" w:eastAsia="Times New Roman" w:hAnsi="Times New Roman" w:cs="Times New Roman"/>
          <w:sz w:val="24"/>
          <w:szCs w:val="24"/>
        </w:rPr>
      </w:pPr>
      <w:r w:rsidRPr="00017B89">
        <w:rPr>
          <w:rFonts w:ascii="Times New Roman" w:eastAsia="Times New Roman" w:hAnsi="Times New Roman" w:cs="Times New Roman"/>
          <w:sz w:val="24"/>
          <w:szCs w:val="24"/>
        </w:rPr>
        <w:t>Jones DeRitter</w:t>
      </w:r>
      <w:r w:rsidR="001E678B">
        <w:rPr>
          <w:rFonts w:ascii="Times New Roman" w:eastAsia="Times New Roman" w:hAnsi="Times New Roman" w:cs="Times New Roman"/>
          <w:sz w:val="24"/>
          <w:szCs w:val="24"/>
        </w:rPr>
        <w:tab/>
        <w:t>Hong Nguyen</w:t>
      </w:r>
    </w:p>
    <w:p w:rsidR="003E090D" w:rsidRPr="00017B89" w:rsidRDefault="003E090D" w:rsidP="001E678B">
      <w:pPr>
        <w:tabs>
          <w:tab w:val="left" w:pos="5760"/>
        </w:tabs>
        <w:spacing w:after="0" w:line="240" w:lineRule="auto"/>
        <w:ind w:left="720"/>
        <w:rPr>
          <w:rFonts w:ascii="Times New Roman" w:eastAsia="Times New Roman" w:hAnsi="Times New Roman" w:cs="Times New Roman"/>
          <w:sz w:val="24"/>
          <w:szCs w:val="24"/>
        </w:rPr>
      </w:pPr>
      <w:r w:rsidRPr="00017B89">
        <w:rPr>
          <w:rFonts w:ascii="Times New Roman" w:eastAsia="Times New Roman" w:hAnsi="Times New Roman" w:cs="Times New Roman"/>
          <w:sz w:val="24"/>
          <w:szCs w:val="24"/>
        </w:rPr>
        <w:t>Kathleen Dwyer</w:t>
      </w:r>
      <w:r w:rsidR="001E678B">
        <w:rPr>
          <w:rFonts w:ascii="Times New Roman" w:eastAsia="Times New Roman" w:hAnsi="Times New Roman" w:cs="Times New Roman"/>
          <w:sz w:val="24"/>
          <w:szCs w:val="24"/>
        </w:rPr>
        <w:tab/>
        <w:t>David Friedrichs</w:t>
      </w:r>
    </w:p>
    <w:p w:rsidR="003E090D" w:rsidRDefault="003E090D" w:rsidP="001E678B">
      <w:pPr>
        <w:tabs>
          <w:tab w:val="left" w:pos="5760"/>
        </w:tabs>
        <w:spacing w:after="0" w:line="240" w:lineRule="auto"/>
        <w:ind w:left="720"/>
        <w:rPr>
          <w:rFonts w:ascii="Times New Roman" w:eastAsia="Times New Roman" w:hAnsi="Times New Roman" w:cs="Times New Roman"/>
          <w:sz w:val="24"/>
          <w:szCs w:val="24"/>
        </w:rPr>
      </w:pPr>
      <w:r w:rsidRPr="00017B89">
        <w:rPr>
          <w:rFonts w:ascii="Times New Roman" w:eastAsia="Times New Roman" w:hAnsi="Times New Roman" w:cs="Times New Roman"/>
          <w:sz w:val="24"/>
          <w:szCs w:val="24"/>
        </w:rPr>
        <w:lastRenderedPageBreak/>
        <w:t>Debra Fetherman</w:t>
      </w:r>
      <w:r w:rsidR="001E678B">
        <w:rPr>
          <w:rFonts w:ascii="Times New Roman" w:eastAsia="Times New Roman" w:hAnsi="Times New Roman" w:cs="Times New Roman"/>
          <w:sz w:val="24"/>
          <w:szCs w:val="24"/>
        </w:rPr>
        <w:tab/>
        <w:t>Maria Squire</w:t>
      </w:r>
    </w:p>
    <w:p w:rsidR="00224E2F" w:rsidRDefault="003E090D" w:rsidP="001E678B">
      <w:pPr>
        <w:tabs>
          <w:tab w:val="left" w:pos="5760"/>
        </w:tabs>
        <w:spacing w:after="0" w:line="240" w:lineRule="auto"/>
        <w:ind w:left="720"/>
        <w:rPr>
          <w:rFonts w:ascii="Times New Roman" w:eastAsia="Times New Roman" w:hAnsi="Times New Roman" w:cs="Times New Roman"/>
          <w:sz w:val="24"/>
          <w:szCs w:val="24"/>
        </w:rPr>
      </w:pPr>
      <w:r w:rsidRPr="00017B89">
        <w:rPr>
          <w:rFonts w:ascii="Times New Roman" w:eastAsia="Times New Roman" w:hAnsi="Times New Roman" w:cs="Times New Roman"/>
          <w:sz w:val="24"/>
          <w:szCs w:val="24"/>
        </w:rPr>
        <w:t xml:space="preserve">John </w:t>
      </w:r>
      <w:proofErr w:type="spellStart"/>
      <w:r w:rsidRPr="00017B89">
        <w:rPr>
          <w:rFonts w:ascii="Times New Roman" w:eastAsia="Times New Roman" w:hAnsi="Times New Roman" w:cs="Times New Roman"/>
          <w:sz w:val="24"/>
          <w:szCs w:val="24"/>
        </w:rPr>
        <w:t>Levko</w:t>
      </w:r>
      <w:proofErr w:type="spellEnd"/>
      <w:r w:rsidR="001E678B">
        <w:rPr>
          <w:rFonts w:ascii="Times New Roman" w:eastAsia="Times New Roman" w:hAnsi="Times New Roman" w:cs="Times New Roman"/>
          <w:sz w:val="24"/>
          <w:szCs w:val="24"/>
        </w:rPr>
        <w:tab/>
        <w:t xml:space="preserve">Kimberly </w:t>
      </w:r>
      <w:proofErr w:type="spellStart"/>
      <w:r w:rsidR="001E678B">
        <w:rPr>
          <w:rFonts w:ascii="Times New Roman" w:eastAsia="Times New Roman" w:hAnsi="Times New Roman" w:cs="Times New Roman"/>
          <w:sz w:val="24"/>
          <w:szCs w:val="24"/>
        </w:rPr>
        <w:t>Subasic</w:t>
      </w:r>
      <w:proofErr w:type="spellEnd"/>
    </w:p>
    <w:p w:rsidR="00677697" w:rsidRDefault="001E678B" w:rsidP="001E678B">
      <w:pPr>
        <w:tabs>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77697">
        <w:rPr>
          <w:rFonts w:ascii="Times New Roman" w:eastAsia="Times New Roman" w:hAnsi="Times New Roman" w:cs="Times New Roman"/>
          <w:sz w:val="24"/>
          <w:szCs w:val="24"/>
        </w:rPr>
        <w:t>Kathleen Dwyer</w:t>
      </w:r>
      <w:r>
        <w:rPr>
          <w:rFonts w:ascii="Times New Roman" w:eastAsia="Times New Roman" w:hAnsi="Times New Roman" w:cs="Times New Roman"/>
          <w:sz w:val="24"/>
          <w:szCs w:val="24"/>
        </w:rPr>
        <w:tab/>
        <w:t>Jennifer Vasquez</w:t>
      </w:r>
    </w:p>
    <w:p w:rsidR="00677697" w:rsidRDefault="00677697" w:rsidP="00E77C86">
      <w:pPr>
        <w:tabs>
          <w:tab w:val="left" w:pos="90"/>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7C86">
        <w:rPr>
          <w:rFonts w:ascii="Times New Roman" w:eastAsia="Times New Roman" w:hAnsi="Times New Roman" w:cs="Times New Roman"/>
          <w:sz w:val="24"/>
          <w:szCs w:val="24"/>
        </w:rPr>
        <w:tab/>
      </w:r>
      <w:r>
        <w:rPr>
          <w:rFonts w:ascii="Times New Roman" w:eastAsia="Times New Roman" w:hAnsi="Times New Roman" w:cs="Times New Roman"/>
          <w:sz w:val="24"/>
          <w:szCs w:val="24"/>
        </w:rPr>
        <w:t>Catherine Lovecchio</w:t>
      </w:r>
      <w:r w:rsidR="00E77C86">
        <w:rPr>
          <w:rFonts w:ascii="Times New Roman" w:eastAsia="Times New Roman" w:hAnsi="Times New Roman" w:cs="Times New Roman"/>
          <w:sz w:val="24"/>
          <w:szCs w:val="24"/>
        </w:rPr>
        <w:tab/>
        <w:t xml:space="preserve">Lee </w:t>
      </w:r>
      <w:proofErr w:type="spellStart"/>
      <w:r w:rsidR="00E77C86">
        <w:rPr>
          <w:rFonts w:ascii="Times New Roman" w:eastAsia="Times New Roman" w:hAnsi="Times New Roman" w:cs="Times New Roman"/>
          <w:sz w:val="24"/>
          <w:szCs w:val="24"/>
        </w:rPr>
        <w:t>Penyak</w:t>
      </w:r>
      <w:proofErr w:type="spellEnd"/>
    </w:p>
    <w:p w:rsidR="00E77C86" w:rsidRDefault="00E77C86" w:rsidP="00E77C86">
      <w:pPr>
        <w:tabs>
          <w:tab w:val="left" w:pos="90"/>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Kevin Nordberg</w:t>
      </w:r>
    </w:p>
    <w:p w:rsidR="001E678B" w:rsidRPr="001E678B" w:rsidRDefault="00677697" w:rsidP="001E678B">
      <w:pPr>
        <w:tabs>
          <w:tab w:val="left" w:pos="720"/>
          <w:tab w:val="left" w:pos="57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E77C86">
        <w:rPr>
          <w:rFonts w:ascii="Times New Roman" w:eastAsia="Times New Roman" w:hAnsi="Times New Roman" w:cs="Times New Roman"/>
          <w:sz w:val="24"/>
          <w:szCs w:val="24"/>
        </w:rPr>
        <w:t>William Parente</w:t>
      </w:r>
      <w:r w:rsidR="00445E87">
        <w:rPr>
          <w:rFonts w:ascii="Times New Roman" w:eastAsia="Times New Roman" w:hAnsi="Times New Roman" w:cs="Times New Roman"/>
          <w:sz w:val="24"/>
          <w:szCs w:val="24"/>
        </w:rPr>
        <w:tab/>
      </w:r>
      <w:r w:rsidR="00445E87">
        <w:rPr>
          <w:rFonts w:ascii="Times New Roman" w:eastAsia="Times New Roman" w:hAnsi="Times New Roman" w:cs="Times New Roman"/>
          <w:b/>
          <w:sz w:val="24"/>
          <w:szCs w:val="24"/>
        </w:rPr>
        <w:t>2013-2014 Full Year</w:t>
      </w:r>
      <w:r w:rsidR="001E678B">
        <w:rPr>
          <w:rFonts w:ascii="Times New Roman" w:eastAsia="Times New Roman" w:hAnsi="Times New Roman" w:cs="Times New Roman"/>
          <w:sz w:val="24"/>
          <w:szCs w:val="24"/>
        </w:rPr>
        <w:tab/>
      </w:r>
    </w:p>
    <w:p w:rsidR="00677697" w:rsidRPr="001E678B" w:rsidRDefault="00677697" w:rsidP="001E678B">
      <w:pPr>
        <w:tabs>
          <w:tab w:val="left" w:pos="720"/>
          <w:tab w:val="left" w:pos="57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00E77C86">
        <w:rPr>
          <w:rFonts w:ascii="Times New Roman" w:eastAsia="Times New Roman" w:hAnsi="Times New Roman" w:cs="Times New Roman"/>
          <w:sz w:val="24"/>
          <w:szCs w:val="24"/>
        </w:rPr>
        <w:t>Argyrios</w:t>
      </w:r>
      <w:proofErr w:type="spellEnd"/>
      <w:r w:rsidR="00E77C86">
        <w:rPr>
          <w:rFonts w:ascii="Times New Roman" w:eastAsia="Times New Roman" w:hAnsi="Times New Roman" w:cs="Times New Roman"/>
          <w:sz w:val="24"/>
          <w:szCs w:val="24"/>
        </w:rPr>
        <w:t xml:space="preserve"> </w:t>
      </w:r>
      <w:proofErr w:type="spellStart"/>
      <w:r w:rsidR="00E77C86">
        <w:rPr>
          <w:rFonts w:ascii="Times New Roman" w:eastAsia="Times New Roman" w:hAnsi="Times New Roman" w:cs="Times New Roman"/>
          <w:sz w:val="24"/>
          <w:szCs w:val="24"/>
        </w:rPr>
        <w:t>Varonides</w:t>
      </w:r>
      <w:proofErr w:type="spellEnd"/>
      <w:r w:rsidR="001E678B">
        <w:rPr>
          <w:rFonts w:ascii="Times New Roman" w:eastAsia="Times New Roman" w:hAnsi="Times New Roman" w:cs="Times New Roman"/>
          <w:sz w:val="24"/>
          <w:szCs w:val="24"/>
        </w:rPr>
        <w:tab/>
      </w:r>
      <w:proofErr w:type="spellStart"/>
      <w:r w:rsidR="00445E87">
        <w:rPr>
          <w:rFonts w:ascii="Times New Roman" w:eastAsia="Times New Roman" w:hAnsi="Times New Roman" w:cs="Times New Roman"/>
          <w:sz w:val="24"/>
          <w:szCs w:val="24"/>
        </w:rPr>
        <w:t>Marzia</w:t>
      </w:r>
      <w:proofErr w:type="spellEnd"/>
      <w:r w:rsidR="00445E87">
        <w:rPr>
          <w:rFonts w:ascii="Times New Roman" w:eastAsia="Times New Roman" w:hAnsi="Times New Roman" w:cs="Times New Roman"/>
          <w:sz w:val="24"/>
          <w:szCs w:val="24"/>
        </w:rPr>
        <w:t xml:space="preserve"> </w:t>
      </w:r>
      <w:proofErr w:type="spellStart"/>
      <w:r w:rsidR="00445E87">
        <w:rPr>
          <w:rFonts w:ascii="Times New Roman" w:eastAsia="Times New Roman" w:hAnsi="Times New Roman" w:cs="Times New Roman"/>
          <w:sz w:val="24"/>
          <w:szCs w:val="24"/>
        </w:rPr>
        <w:t>Caporale</w:t>
      </w:r>
      <w:proofErr w:type="spellEnd"/>
    </w:p>
    <w:p w:rsidR="00677697" w:rsidRDefault="00677697" w:rsidP="00445E87">
      <w:pPr>
        <w:tabs>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7C86">
        <w:rPr>
          <w:rFonts w:ascii="Times New Roman" w:eastAsia="Times New Roman" w:hAnsi="Times New Roman" w:cs="Times New Roman"/>
          <w:sz w:val="24"/>
          <w:szCs w:val="24"/>
        </w:rPr>
        <w:t>Patricia Wright</w:t>
      </w:r>
      <w:r w:rsidR="00445E87">
        <w:rPr>
          <w:rFonts w:ascii="Times New Roman" w:eastAsia="Times New Roman" w:hAnsi="Times New Roman" w:cs="Times New Roman"/>
          <w:sz w:val="24"/>
          <w:szCs w:val="24"/>
        </w:rPr>
        <w:tab/>
        <w:t>Mary Jane DiMattio</w:t>
      </w:r>
    </w:p>
    <w:p w:rsidR="00445E87" w:rsidRPr="00445E87" w:rsidRDefault="00677697" w:rsidP="00E77C86">
      <w:pPr>
        <w:tabs>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5E87">
        <w:rPr>
          <w:rFonts w:ascii="Times New Roman" w:eastAsia="Times New Roman" w:hAnsi="Times New Roman" w:cs="Times New Roman"/>
          <w:sz w:val="24"/>
          <w:szCs w:val="24"/>
        </w:rPr>
        <w:tab/>
      </w:r>
      <w:r w:rsidR="00445E87" w:rsidRPr="00445E87">
        <w:rPr>
          <w:rFonts w:ascii="Times New Roman" w:eastAsia="Times New Roman" w:hAnsi="Times New Roman" w:cs="Times New Roman"/>
          <w:sz w:val="24"/>
          <w:szCs w:val="24"/>
        </w:rPr>
        <w:t>Rebecca Beal</w:t>
      </w:r>
    </w:p>
    <w:p w:rsidR="001E678B" w:rsidRPr="00445E87" w:rsidRDefault="00445E87" w:rsidP="00445E87">
      <w:pPr>
        <w:tabs>
          <w:tab w:val="left" w:pos="57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2013 Calendar Year</w:t>
      </w:r>
      <w:r>
        <w:rPr>
          <w:rFonts w:ascii="Times New Roman" w:eastAsia="Times New Roman" w:hAnsi="Times New Roman" w:cs="Times New Roman"/>
          <w:b/>
          <w:sz w:val="24"/>
          <w:szCs w:val="24"/>
        </w:rPr>
        <w:tab/>
      </w:r>
      <w:r w:rsidRPr="00445E87">
        <w:rPr>
          <w:rFonts w:ascii="Times New Roman" w:eastAsia="Times New Roman" w:hAnsi="Times New Roman" w:cs="Times New Roman"/>
          <w:sz w:val="24"/>
          <w:szCs w:val="24"/>
        </w:rPr>
        <w:t>Meghan Rich</w:t>
      </w:r>
    </w:p>
    <w:p w:rsidR="009A0593" w:rsidRDefault="00445E87" w:rsidP="00445E8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Allison</w:t>
      </w:r>
    </w:p>
    <w:p w:rsidR="00445E87" w:rsidRDefault="00445E87" w:rsidP="00445E87">
      <w:pPr>
        <w:spacing w:after="0" w:line="240" w:lineRule="auto"/>
        <w:ind w:left="720"/>
        <w:rPr>
          <w:rFonts w:ascii="Times New Roman" w:eastAsia="Times New Roman" w:hAnsi="Times New Roman" w:cs="Times New Roman"/>
          <w:sz w:val="24"/>
          <w:szCs w:val="24"/>
        </w:rPr>
      </w:pPr>
    </w:p>
    <w:p w:rsidR="00445E87" w:rsidRPr="00445E87" w:rsidRDefault="00445E87" w:rsidP="00445E87">
      <w:pPr>
        <w:tabs>
          <w:tab w:val="left" w:pos="720"/>
          <w:tab w:val="left" w:pos="57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January – June 2014</w:t>
      </w:r>
    </w:p>
    <w:p w:rsidR="00445E87" w:rsidRPr="00445E87" w:rsidRDefault="00445E87" w:rsidP="00445E87">
      <w:pPr>
        <w:tabs>
          <w:tab w:val="left" w:pos="57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Knies</w:t>
      </w:r>
    </w:p>
    <w:p w:rsidR="00445E87" w:rsidRPr="00017B89" w:rsidRDefault="00445E87" w:rsidP="00445E87">
      <w:pPr>
        <w:spacing w:after="0" w:line="240" w:lineRule="auto"/>
        <w:ind w:left="720"/>
        <w:rPr>
          <w:rFonts w:ascii="Times New Roman" w:eastAsia="Times New Roman" w:hAnsi="Times New Roman" w:cs="Times New Roman"/>
          <w:sz w:val="24"/>
          <w:szCs w:val="24"/>
        </w:rPr>
      </w:pPr>
    </w:p>
    <w:p w:rsidR="003E090D" w:rsidRDefault="003E090D" w:rsidP="00E95865">
      <w:pPr>
        <w:pStyle w:val="ListParagraph"/>
        <w:numPr>
          <w:ilvl w:val="0"/>
          <w:numId w:val="5"/>
        </w:numPr>
        <w:tabs>
          <w:tab w:val="left" w:pos="360"/>
        </w:tabs>
        <w:spacing w:after="0"/>
        <w:rPr>
          <w:rFonts w:ascii="Times New Roman" w:eastAsia="Times New Roman" w:hAnsi="Times New Roman" w:cs="Times New Roman"/>
          <w:b/>
          <w:sz w:val="24"/>
          <w:szCs w:val="24"/>
        </w:rPr>
      </w:pPr>
      <w:r w:rsidRPr="00E95865">
        <w:rPr>
          <w:rFonts w:ascii="Times New Roman" w:eastAsia="Times New Roman" w:hAnsi="Times New Roman" w:cs="Times New Roman"/>
          <w:b/>
          <w:sz w:val="24"/>
          <w:szCs w:val="24"/>
        </w:rPr>
        <w:t>ACADEMIC AFFAIRS UPDATES:</w:t>
      </w:r>
    </w:p>
    <w:p w:rsidR="00204DB9" w:rsidRDefault="00204DB9" w:rsidP="00204DB9">
      <w:pPr>
        <w:pStyle w:val="ListParagraph"/>
        <w:tabs>
          <w:tab w:val="left" w:pos="360"/>
        </w:tabs>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Ranking:</w:t>
      </w:r>
    </w:p>
    <w:p w:rsidR="00204DB9" w:rsidRPr="00204DB9" w:rsidRDefault="00483832" w:rsidP="00204DB9">
      <w:pPr>
        <w:pStyle w:val="ListParagraph"/>
        <w:tabs>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listing by </w:t>
      </w:r>
      <w:r w:rsidR="00204DB9" w:rsidRPr="00204DB9">
        <w:rPr>
          <w:rFonts w:ascii="Times New Roman" w:eastAsia="Times New Roman" w:hAnsi="Times New Roman" w:cs="Times New Roman"/>
          <w:i/>
          <w:sz w:val="24"/>
          <w:szCs w:val="24"/>
        </w:rPr>
        <w:t>U.S. News &amp; World Report</w:t>
      </w:r>
      <w:r w:rsidR="00204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includes</w:t>
      </w:r>
      <w:r w:rsidR="00204DB9">
        <w:rPr>
          <w:rFonts w:ascii="Times New Roman" w:eastAsia="Times New Roman" w:hAnsi="Times New Roman" w:cs="Times New Roman"/>
          <w:sz w:val="24"/>
          <w:szCs w:val="24"/>
        </w:rPr>
        <w:t xml:space="preserve"> The University of Scranton among the nation’s “highly ranked universities” that operate “most efficiently.”  Scranton is </w:t>
      </w:r>
      <w:r w:rsidR="00300E9D">
        <w:rPr>
          <w:rFonts w:ascii="Times New Roman" w:eastAsia="Times New Roman" w:hAnsi="Times New Roman" w:cs="Times New Roman"/>
          <w:sz w:val="24"/>
          <w:szCs w:val="24"/>
        </w:rPr>
        <w:t xml:space="preserve">the only private university </w:t>
      </w:r>
      <w:r w:rsidR="00204DB9">
        <w:rPr>
          <w:rFonts w:ascii="Times New Roman" w:eastAsia="Times New Roman" w:hAnsi="Times New Roman" w:cs="Times New Roman"/>
          <w:sz w:val="24"/>
          <w:szCs w:val="24"/>
        </w:rPr>
        <w:t xml:space="preserve">among just five “Regional Universities in the North,” </w:t>
      </w:r>
      <w:r>
        <w:rPr>
          <w:rFonts w:ascii="Times New Roman" w:eastAsia="Times New Roman" w:hAnsi="Times New Roman" w:cs="Times New Roman"/>
          <w:sz w:val="24"/>
          <w:szCs w:val="24"/>
        </w:rPr>
        <w:t xml:space="preserve">and </w:t>
      </w:r>
      <w:r w:rsidR="00204DB9">
        <w:rPr>
          <w:rFonts w:ascii="Times New Roman" w:eastAsia="Times New Roman" w:hAnsi="Times New Roman" w:cs="Times New Roman"/>
          <w:sz w:val="24"/>
          <w:szCs w:val="24"/>
        </w:rPr>
        <w:t>one of just 40 colleges in the nation</w:t>
      </w:r>
      <w:r>
        <w:rPr>
          <w:rFonts w:ascii="Times New Roman" w:eastAsia="Times New Roman" w:hAnsi="Times New Roman" w:cs="Times New Roman"/>
          <w:sz w:val="24"/>
          <w:szCs w:val="24"/>
        </w:rPr>
        <w:t xml:space="preserve">, </w:t>
      </w:r>
      <w:r w:rsidR="00300E9D">
        <w:rPr>
          <w:rFonts w:ascii="Times New Roman" w:eastAsia="Times New Roman" w:hAnsi="Times New Roman" w:cs="Times New Roman"/>
          <w:sz w:val="24"/>
          <w:szCs w:val="24"/>
        </w:rPr>
        <w:t xml:space="preserve">which have been </w:t>
      </w:r>
      <w:r>
        <w:rPr>
          <w:rFonts w:ascii="Times New Roman" w:eastAsia="Times New Roman" w:hAnsi="Times New Roman" w:cs="Times New Roman"/>
          <w:sz w:val="24"/>
          <w:szCs w:val="24"/>
        </w:rPr>
        <w:t>recognized</w:t>
      </w:r>
      <w:r w:rsidR="00204DB9">
        <w:rPr>
          <w:rFonts w:ascii="Times New Roman" w:eastAsia="Times New Roman" w:hAnsi="Times New Roman" w:cs="Times New Roman"/>
          <w:sz w:val="24"/>
          <w:szCs w:val="24"/>
        </w:rPr>
        <w:t>.</w:t>
      </w:r>
    </w:p>
    <w:p w:rsidR="00204DB9" w:rsidRDefault="00204DB9" w:rsidP="00204DB9">
      <w:pPr>
        <w:pStyle w:val="ListParagraph"/>
        <w:tabs>
          <w:tab w:val="left" w:pos="360"/>
        </w:tabs>
        <w:spacing w:after="0"/>
        <w:rPr>
          <w:rFonts w:ascii="Times New Roman" w:eastAsia="Times New Roman" w:hAnsi="Times New Roman" w:cs="Times New Roman"/>
          <w:b/>
          <w:sz w:val="24"/>
          <w:szCs w:val="24"/>
        </w:rPr>
      </w:pPr>
    </w:p>
    <w:p w:rsidR="00483832" w:rsidRDefault="00483832" w:rsidP="00204DB9">
      <w:pPr>
        <w:pStyle w:val="ListParagraph"/>
        <w:tabs>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list commends colleges “able to achieve the highest academic quality” while judiciously managing spending per student on “instruction, research, student services, and related educational expenditures.”  </w:t>
      </w:r>
      <w:r w:rsidR="006258F5">
        <w:rPr>
          <w:rFonts w:ascii="Times New Roman" w:eastAsia="Times New Roman" w:hAnsi="Times New Roman" w:cs="Times New Roman"/>
          <w:sz w:val="24"/>
          <w:szCs w:val="24"/>
        </w:rPr>
        <w:t xml:space="preserve">We were the only private school recognized in its category.  </w:t>
      </w:r>
    </w:p>
    <w:p w:rsidR="00483832" w:rsidRPr="00483832" w:rsidRDefault="00483832" w:rsidP="00204DB9">
      <w:pPr>
        <w:pStyle w:val="ListParagraph"/>
        <w:tabs>
          <w:tab w:val="left" w:pos="360"/>
        </w:tabs>
        <w:spacing w:after="0"/>
        <w:rPr>
          <w:rFonts w:ascii="Times New Roman" w:eastAsia="Times New Roman" w:hAnsi="Times New Roman" w:cs="Times New Roman"/>
          <w:sz w:val="24"/>
          <w:szCs w:val="24"/>
        </w:rPr>
      </w:pPr>
    </w:p>
    <w:p w:rsidR="00204DB9" w:rsidRPr="00204DB9" w:rsidRDefault="00483832" w:rsidP="00204DB9">
      <w:pPr>
        <w:pStyle w:val="ListParagraph"/>
        <w:tabs>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and Gonzaga University are the only two Jesuit institutions listed.</w:t>
      </w:r>
    </w:p>
    <w:p w:rsidR="00204DB9" w:rsidRDefault="00204DB9" w:rsidP="00204DB9">
      <w:pPr>
        <w:pStyle w:val="ListParagraph"/>
        <w:tabs>
          <w:tab w:val="left" w:pos="360"/>
        </w:tabs>
        <w:spacing w:after="0"/>
        <w:rPr>
          <w:rFonts w:ascii="Times New Roman" w:eastAsia="Times New Roman" w:hAnsi="Times New Roman" w:cs="Times New Roman"/>
          <w:b/>
          <w:sz w:val="24"/>
          <w:szCs w:val="24"/>
        </w:rPr>
      </w:pPr>
    </w:p>
    <w:p w:rsidR="00E95865" w:rsidRPr="00E95865" w:rsidRDefault="00E95865" w:rsidP="00E95865">
      <w:pPr>
        <w:spacing w:after="0" w:line="240" w:lineRule="auto"/>
        <w:ind w:left="720"/>
        <w:rPr>
          <w:rFonts w:ascii="Times New Roman" w:hAnsi="Times New Roman" w:cs="Times New Roman"/>
          <w:sz w:val="24"/>
          <w:szCs w:val="24"/>
          <w:u w:val="single"/>
        </w:rPr>
      </w:pPr>
      <w:r w:rsidRPr="00E95865">
        <w:rPr>
          <w:rFonts w:ascii="Times New Roman" w:hAnsi="Times New Roman" w:cs="Times New Roman"/>
          <w:sz w:val="24"/>
          <w:szCs w:val="24"/>
          <w:u w:val="single"/>
        </w:rPr>
        <w:t>Publications:</w:t>
      </w:r>
    </w:p>
    <w:p w:rsidR="00E95865" w:rsidRDefault="00E95865" w:rsidP="00E9586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Wall Street Journal has selected a new book by Dr. John Norcross “Changeology: 5 Steps to Realizing your Goals and Resolutions” </w:t>
      </w:r>
      <w:r w:rsidRPr="00E95865">
        <w:rPr>
          <w:rFonts w:ascii="Times New Roman" w:hAnsi="Times New Roman" w:cs="Times New Roman"/>
          <w:sz w:val="24"/>
          <w:szCs w:val="24"/>
        </w:rPr>
        <w:t>as one of the year’s best books.</w:t>
      </w:r>
      <w:r>
        <w:rPr>
          <w:rFonts w:ascii="Times New Roman" w:hAnsi="Times New Roman" w:cs="Times New Roman"/>
          <w:sz w:val="24"/>
          <w:szCs w:val="24"/>
        </w:rPr>
        <w:t xml:space="preserve">  It was among just six “best guides to later life” </w:t>
      </w:r>
      <w:r w:rsidRPr="00E95865">
        <w:rPr>
          <w:rFonts w:ascii="Times New Roman" w:hAnsi="Times New Roman" w:cs="Times New Roman"/>
          <w:sz w:val="24"/>
          <w:szCs w:val="24"/>
        </w:rPr>
        <w:t>highlighted in</w:t>
      </w:r>
      <w:r>
        <w:rPr>
          <w:rFonts w:ascii="Times New Roman" w:hAnsi="Times New Roman" w:cs="Times New Roman"/>
          <w:sz w:val="24"/>
          <w:szCs w:val="24"/>
        </w:rPr>
        <w:t xml:space="preserve"> the December 7</w:t>
      </w:r>
      <w:r w:rsidRPr="00E95865">
        <w:rPr>
          <w:rFonts w:ascii="Times New Roman" w:hAnsi="Times New Roman" w:cs="Times New Roman"/>
          <w:sz w:val="24"/>
          <w:szCs w:val="24"/>
          <w:vertAlign w:val="superscript"/>
        </w:rPr>
        <w:t>th</w:t>
      </w:r>
      <w:r>
        <w:rPr>
          <w:rFonts w:ascii="Times New Roman" w:hAnsi="Times New Roman" w:cs="Times New Roman"/>
          <w:sz w:val="24"/>
          <w:szCs w:val="24"/>
        </w:rPr>
        <w:t xml:space="preserve"> on line issue and (in print on December 10</w:t>
      </w:r>
      <w:r w:rsidRPr="00E95865">
        <w:rPr>
          <w:rFonts w:ascii="Times New Roman" w:hAnsi="Times New Roman" w:cs="Times New Roman"/>
          <w:sz w:val="24"/>
          <w:szCs w:val="24"/>
          <w:vertAlign w:val="superscript"/>
        </w:rPr>
        <w:t>th</w:t>
      </w:r>
      <w:r>
        <w:rPr>
          <w:rFonts w:ascii="Times New Roman" w:hAnsi="Times New Roman" w:cs="Times New Roman"/>
          <w:sz w:val="24"/>
          <w:szCs w:val="24"/>
        </w:rPr>
        <w:t>.)</w:t>
      </w:r>
    </w:p>
    <w:p w:rsidR="00E95865" w:rsidRDefault="00E95865" w:rsidP="00E95865">
      <w:pPr>
        <w:spacing w:after="0" w:line="240" w:lineRule="auto"/>
        <w:ind w:left="720"/>
        <w:rPr>
          <w:rFonts w:ascii="Times New Roman" w:hAnsi="Times New Roman" w:cs="Times New Roman"/>
          <w:sz w:val="24"/>
          <w:szCs w:val="24"/>
        </w:rPr>
      </w:pPr>
    </w:p>
    <w:p w:rsidR="00E95865" w:rsidRDefault="00E95865" w:rsidP="00E95865">
      <w:pPr>
        <w:spacing w:after="0" w:line="240" w:lineRule="auto"/>
        <w:ind w:left="720"/>
        <w:rPr>
          <w:rFonts w:ascii="Times New Roman" w:eastAsia="Times New Roman" w:hAnsi="Times New Roman" w:cs="Times New Roman"/>
          <w:color w:val="505050"/>
          <w:sz w:val="24"/>
          <w:szCs w:val="24"/>
        </w:rPr>
      </w:pPr>
      <w:r>
        <w:rPr>
          <w:rFonts w:ascii="Times New Roman" w:hAnsi="Times New Roman" w:cs="Times New Roman"/>
          <w:sz w:val="24"/>
          <w:szCs w:val="24"/>
        </w:rPr>
        <w:t>In the book, Dr. Norcross shares his science-based program for reshaping behavior and ensuring permanent change.  He explains why the process of self-change is the same no matter what behaviors being altered and provides the steps and a structured timeline for lasting results.</w:t>
      </w:r>
      <w:r w:rsidRPr="00E95865">
        <w:rPr>
          <w:rFonts w:ascii="Times New Roman" w:eastAsia="Times New Roman" w:hAnsi="Times New Roman" w:cs="Times New Roman"/>
          <w:color w:val="505050"/>
          <w:sz w:val="24"/>
          <w:szCs w:val="24"/>
        </w:rPr>
        <w:t xml:space="preserve"> </w:t>
      </w:r>
    </w:p>
    <w:p w:rsidR="00030422" w:rsidRDefault="00030422" w:rsidP="00E95865">
      <w:pPr>
        <w:spacing w:after="0" w:line="240" w:lineRule="auto"/>
        <w:ind w:left="720"/>
        <w:rPr>
          <w:rFonts w:ascii="Times New Roman" w:eastAsia="Times New Roman" w:hAnsi="Times New Roman" w:cs="Times New Roman"/>
          <w:color w:val="505050"/>
          <w:sz w:val="24"/>
          <w:szCs w:val="24"/>
        </w:rPr>
      </w:pPr>
    </w:p>
    <w:p w:rsidR="00030422" w:rsidRPr="00030422" w:rsidRDefault="00030422" w:rsidP="00E95865">
      <w:pPr>
        <w:spacing w:after="0" w:line="240" w:lineRule="auto"/>
        <w:ind w:left="720"/>
        <w:rPr>
          <w:rFonts w:ascii="Times New Roman" w:eastAsia="Times New Roman" w:hAnsi="Times New Roman" w:cs="Times New Roman"/>
          <w:color w:val="505050"/>
          <w:sz w:val="24"/>
          <w:szCs w:val="24"/>
          <w:u w:val="single"/>
        </w:rPr>
      </w:pPr>
      <w:r w:rsidRPr="00030422">
        <w:rPr>
          <w:rFonts w:ascii="Times New Roman" w:eastAsia="Times New Roman" w:hAnsi="Times New Roman" w:cs="Times New Roman"/>
          <w:color w:val="505050"/>
          <w:sz w:val="24"/>
          <w:szCs w:val="24"/>
          <w:u w:val="single"/>
        </w:rPr>
        <w:t>Brown Bag Luncheon</w:t>
      </w:r>
    </w:p>
    <w:p w:rsidR="00030422" w:rsidRDefault="00030422" w:rsidP="00E95865">
      <w:pPr>
        <w:spacing w:after="0" w:line="240" w:lineRule="auto"/>
        <w:ind w:left="720"/>
        <w:rPr>
          <w:rFonts w:ascii="Times New Roman" w:eastAsia="Times New Roman" w:hAnsi="Times New Roman" w:cs="Times New Roman"/>
          <w:color w:val="505050"/>
          <w:sz w:val="24"/>
          <w:szCs w:val="24"/>
        </w:rPr>
      </w:pPr>
    </w:p>
    <w:p w:rsidR="00030422" w:rsidRDefault="00030422" w:rsidP="00E95865">
      <w:pPr>
        <w:spacing w:after="0" w:line="240" w:lineRule="auto"/>
        <w:ind w:left="720"/>
        <w:rPr>
          <w:rFonts w:ascii="Times New Roman" w:eastAsia="Times New Roman" w:hAnsi="Times New Roman" w:cs="Times New Roman"/>
          <w:color w:val="505050"/>
          <w:sz w:val="24"/>
          <w:szCs w:val="24"/>
        </w:rPr>
      </w:pPr>
      <w:r>
        <w:rPr>
          <w:rFonts w:ascii="Times New Roman" w:eastAsia="Times New Roman" w:hAnsi="Times New Roman" w:cs="Times New Roman"/>
          <w:color w:val="505050"/>
          <w:sz w:val="24"/>
          <w:szCs w:val="24"/>
        </w:rPr>
        <w:t>A brown bag luncheon was held November 13, featuring a presentation by Ed Steinmetz on the basics of the budget. During the spring semester there will be further presentations on the budget and related matters for all interested in learning more about the administrative operation of the University.</w:t>
      </w:r>
      <w:bookmarkStart w:id="0" w:name="_GoBack"/>
      <w:bookmarkEnd w:id="0"/>
    </w:p>
    <w:p w:rsidR="00E95865" w:rsidRPr="00E95865" w:rsidRDefault="00E95865" w:rsidP="00E95865">
      <w:pPr>
        <w:spacing w:after="0" w:line="240" w:lineRule="auto"/>
        <w:ind w:left="720"/>
        <w:rPr>
          <w:rFonts w:ascii="Times New Roman" w:eastAsia="Times New Roman" w:hAnsi="Times New Roman" w:cs="Times New Roman"/>
          <w:b/>
          <w:sz w:val="24"/>
          <w:szCs w:val="24"/>
        </w:rPr>
      </w:pPr>
    </w:p>
    <w:p w:rsidR="003E090D" w:rsidRPr="00017B89" w:rsidRDefault="003E090D" w:rsidP="00445E87">
      <w:pPr>
        <w:tabs>
          <w:tab w:val="left" w:pos="0"/>
        </w:tabs>
        <w:spacing w:after="0" w:line="240" w:lineRule="auto"/>
        <w:ind w:left="720"/>
        <w:rPr>
          <w:rFonts w:ascii="Times New Roman" w:eastAsia="Times New Roman" w:hAnsi="Times New Roman" w:cs="Times New Roman"/>
          <w:b/>
          <w:sz w:val="24"/>
          <w:szCs w:val="24"/>
        </w:rPr>
      </w:pPr>
      <w:r w:rsidRPr="00017B89">
        <w:rPr>
          <w:rFonts w:ascii="Times New Roman" w:eastAsia="Times New Roman" w:hAnsi="Times New Roman" w:cs="Times New Roman"/>
          <w:b/>
          <w:sz w:val="24"/>
          <w:szCs w:val="24"/>
        </w:rPr>
        <w:t>College Updates:</w:t>
      </w:r>
    </w:p>
    <w:p w:rsidR="003E090D" w:rsidRPr="00017B89" w:rsidRDefault="003E090D" w:rsidP="00445E87">
      <w:pPr>
        <w:tabs>
          <w:tab w:val="left" w:pos="0"/>
        </w:tabs>
        <w:spacing w:after="0" w:line="240" w:lineRule="auto"/>
        <w:ind w:left="720"/>
        <w:rPr>
          <w:rFonts w:ascii="Times New Roman" w:eastAsia="Times New Roman" w:hAnsi="Times New Roman" w:cs="Times New Roman"/>
          <w:sz w:val="24"/>
          <w:szCs w:val="24"/>
          <w:u w:val="single"/>
        </w:rPr>
      </w:pPr>
      <w:r w:rsidRPr="00017B89">
        <w:rPr>
          <w:rFonts w:ascii="Times New Roman" w:eastAsia="Times New Roman" w:hAnsi="Times New Roman" w:cs="Times New Roman"/>
          <w:sz w:val="24"/>
          <w:szCs w:val="24"/>
          <w:u w:val="single"/>
        </w:rPr>
        <w:t>College of Arts and Sciences:</w:t>
      </w:r>
    </w:p>
    <w:p w:rsidR="003E090D" w:rsidRPr="00017B89" w:rsidRDefault="0099159F" w:rsidP="00445E87">
      <w:pPr>
        <w:numPr>
          <w:ilvl w:val="0"/>
          <w:numId w:val="1"/>
        </w:numPr>
        <w:spacing w:after="240" w:line="240" w:lineRule="auto"/>
        <w:ind w:left="1440"/>
        <w:rPr>
          <w:rFonts w:ascii="Times New Roman" w:eastAsia="Times New Roman" w:hAnsi="Times New Roman" w:cs="Times New Roman"/>
          <w:sz w:val="24"/>
          <w:szCs w:val="24"/>
        </w:rPr>
      </w:pPr>
      <w:r w:rsidRPr="00017B89">
        <w:rPr>
          <w:rFonts w:ascii="Times New Roman" w:hAnsi="Times New Roman" w:cs="Times New Roman"/>
          <w:sz w:val="24"/>
          <w:szCs w:val="24"/>
        </w:rPr>
        <w:t>T</w:t>
      </w:r>
      <w:r w:rsidR="003E090D" w:rsidRPr="00017B89">
        <w:rPr>
          <w:rFonts w:ascii="Times New Roman" w:hAnsi="Times New Roman" w:cs="Times New Roman"/>
          <w:sz w:val="24"/>
          <w:szCs w:val="24"/>
        </w:rPr>
        <w:t>he college hosted a Community Round Table on gang influence and gang intervention, with representatives from the state legislature, local schools, and local law enforcement.</w:t>
      </w:r>
    </w:p>
    <w:p w:rsidR="003E090D" w:rsidRPr="00017B89" w:rsidRDefault="003E090D" w:rsidP="00445E87">
      <w:pPr>
        <w:numPr>
          <w:ilvl w:val="0"/>
          <w:numId w:val="1"/>
        </w:numPr>
        <w:spacing w:after="240" w:line="240" w:lineRule="auto"/>
        <w:ind w:left="1440"/>
        <w:rPr>
          <w:rFonts w:ascii="Times New Roman" w:eastAsia="Times New Roman" w:hAnsi="Times New Roman" w:cs="Times New Roman"/>
          <w:sz w:val="24"/>
          <w:szCs w:val="24"/>
        </w:rPr>
      </w:pPr>
      <w:r w:rsidRPr="00017B89">
        <w:rPr>
          <w:rFonts w:ascii="Times New Roman" w:hAnsi="Times New Roman" w:cs="Times New Roman"/>
          <w:sz w:val="24"/>
          <w:szCs w:val="24"/>
        </w:rPr>
        <w:t xml:space="preserve">On November 15, Roscoe O. Brady, M.D., senior investigator in neuroscience at the National Institutes of Health, delivered the annual Dr. Harry and Ethel Mullin Memorial Lecture. </w:t>
      </w:r>
    </w:p>
    <w:p w:rsidR="003E090D" w:rsidRPr="00017B89" w:rsidRDefault="003E090D" w:rsidP="00445E87">
      <w:pPr>
        <w:numPr>
          <w:ilvl w:val="0"/>
          <w:numId w:val="1"/>
        </w:numPr>
        <w:spacing w:after="240" w:line="240" w:lineRule="auto"/>
        <w:ind w:left="1440"/>
        <w:rPr>
          <w:rFonts w:ascii="Times New Roman" w:eastAsia="Times New Roman" w:hAnsi="Times New Roman" w:cs="Times New Roman"/>
          <w:sz w:val="24"/>
          <w:szCs w:val="24"/>
        </w:rPr>
      </w:pPr>
      <w:r w:rsidRPr="00017B89">
        <w:rPr>
          <w:rFonts w:ascii="Times New Roman" w:hAnsi="Times New Roman" w:cs="Times New Roman"/>
          <w:sz w:val="24"/>
          <w:szCs w:val="24"/>
        </w:rPr>
        <w:t>The College now offers first-year seminars in three residential Learning and Living Communities. We will add academic components to two new Learning Communities in the fall of 2013.</w:t>
      </w:r>
    </w:p>
    <w:p w:rsidR="003E090D" w:rsidRPr="00017B89" w:rsidRDefault="003E090D" w:rsidP="00445E87">
      <w:pPr>
        <w:numPr>
          <w:ilvl w:val="0"/>
          <w:numId w:val="1"/>
        </w:numPr>
        <w:spacing w:after="240" w:line="240" w:lineRule="auto"/>
        <w:ind w:left="1440"/>
        <w:rPr>
          <w:rFonts w:ascii="Times New Roman" w:eastAsia="Times New Roman" w:hAnsi="Times New Roman" w:cs="Times New Roman"/>
          <w:sz w:val="24"/>
          <w:szCs w:val="24"/>
        </w:rPr>
      </w:pPr>
      <w:r w:rsidRPr="00017B89">
        <w:rPr>
          <w:rFonts w:ascii="Times New Roman" w:hAnsi="Times New Roman" w:cs="Times New Roman"/>
          <w:sz w:val="24"/>
          <w:szCs w:val="24"/>
        </w:rPr>
        <w:t>On November 28, 2012, officials from the Electrical and Computer Engineering Honor Society, IEEE-</w:t>
      </w:r>
      <w:proofErr w:type="spellStart"/>
      <w:r w:rsidRPr="00017B89">
        <w:rPr>
          <w:rFonts w:ascii="Times New Roman" w:hAnsi="Times New Roman" w:cs="Times New Roman"/>
          <w:i/>
          <w:sz w:val="24"/>
          <w:szCs w:val="24"/>
        </w:rPr>
        <w:t>Eta</w:t>
      </w:r>
      <w:proofErr w:type="spellEnd"/>
      <w:r w:rsidRPr="00017B89">
        <w:rPr>
          <w:rFonts w:ascii="Times New Roman" w:hAnsi="Times New Roman" w:cs="Times New Roman"/>
          <w:i/>
          <w:sz w:val="24"/>
          <w:szCs w:val="24"/>
        </w:rPr>
        <w:t xml:space="preserve"> Kappa Nu (HKN)</w:t>
      </w:r>
      <w:r w:rsidRPr="00017B89">
        <w:rPr>
          <w:rFonts w:ascii="Times New Roman" w:hAnsi="Times New Roman" w:cs="Times New Roman"/>
          <w:sz w:val="24"/>
          <w:szCs w:val="24"/>
        </w:rPr>
        <w:t xml:space="preserve">, came to campus to inaugurate a Scranton chapter of the society and initiate fourteen students and four </w:t>
      </w:r>
      <w:proofErr w:type="gramStart"/>
      <w:r w:rsidRPr="00017B89">
        <w:rPr>
          <w:rFonts w:ascii="Times New Roman" w:hAnsi="Times New Roman" w:cs="Times New Roman"/>
          <w:sz w:val="24"/>
          <w:szCs w:val="24"/>
        </w:rPr>
        <w:t>faculty</w:t>
      </w:r>
      <w:proofErr w:type="gramEnd"/>
      <w:r w:rsidRPr="00017B89">
        <w:rPr>
          <w:rFonts w:ascii="Times New Roman" w:hAnsi="Times New Roman" w:cs="Times New Roman"/>
          <w:sz w:val="24"/>
          <w:szCs w:val="24"/>
        </w:rPr>
        <w:t>.</w:t>
      </w:r>
    </w:p>
    <w:p w:rsidR="003E090D" w:rsidRPr="00017B89" w:rsidRDefault="003E090D" w:rsidP="00445E87">
      <w:pPr>
        <w:shd w:val="clear" w:color="auto" w:fill="FFFFFF"/>
        <w:spacing w:after="0" w:line="240" w:lineRule="atLeast"/>
        <w:ind w:left="720"/>
        <w:rPr>
          <w:rFonts w:ascii="Times New Roman" w:eastAsia="Times New Roman" w:hAnsi="Times New Roman" w:cs="Times New Roman"/>
          <w:sz w:val="24"/>
          <w:szCs w:val="24"/>
          <w:u w:val="single"/>
        </w:rPr>
      </w:pPr>
      <w:r w:rsidRPr="00017B89">
        <w:rPr>
          <w:rFonts w:ascii="Times New Roman" w:eastAsia="Times New Roman" w:hAnsi="Times New Roman" w:cs="Times New Roman"/>
          <w:sz w:val="24"/>
          <w:szCs w:val="24"/>
          <w:u w:val="single"/>
        </w:rPr>
        <w:t>Panuska College of Professional Studies</w:t>
      </w:r>
    </w:p>
    <w:p w:rsidR="003E090D" w:rsidRPr="00017B89" w:rsidRDefault="003E090D" w:rsidP="00445E87">
      <w:pPr>
        <w:pStyle w:val="ListParagraph"/>
        <w:numPr>
          <w:ilvl w:val="0"/>
          <w:numId w:val="2"/>
        </w:numPr>
        <w:spacing w:after="0"/>
        <w:ind w:left="1440"/>
        <w:rPr>
          <w:rFonts w:ascii="Times New Roman" w:eastAsia="Times New Roman" w:hAnsi="Times New Roman" w:cs="Times New Roman"/>
          <w:sz w:val="24"/>
          <w:szCs w:val="24"/>
        </w:rPr>
      </w:pPr>
      <w:r w:rsidRPr="00017B89">
        <w:rPr>
          <w:rFonts w:ascii="Times New Roman" w:hAnsi="Times New Roman" w:cs="Times New Roman"/>
          <w:sz w:val="24"/>
          <w:szCs w:val="24"/>
          <w:u w:val="single"/>
        </w:rPr>
        <w:t>Interdisciplinary Collaboration with TCMC</w:t>
      </w:r>
      <w:r w:rsidRPr="00017B89">
        <w:rPr>
          <w:rFonts w:ascii="Times New Roman" w:hAnsi="Times New Roman" w:cs="Times New Roman"/>
          <w:b/>
          <w:sz w:val="24"/>
          <w:szCs w:val="24"/>
        </w:rPr>
        <w:t xml:space="preserve"> - </w:t>
      </w:r>
      <w:r w:rsidRPr="00017B89">
        <w:rPr>
          <w:rFonts w:ascii="Times New Roman" w:hAnsi="Times New Roman" w:cs="Times New Roman"/>
          <w:sz w:val="24"/>
          <w:szCs w:val="24"/>
        </w:rPr>
        <w:t>On November 7 and November 15, PCPS faculty and dean’s office staff attended a simulation demo at the medical college.  In addition to the tour of the simulation equipment and electronic medical records, the standard of care interview technique was also demonstrated.  On December 6, 2012, students in Occupational Therapy and Exercise Science will be utilizing the Gross Anatomy Lab at TCMC to accomplish their program objectives.</w:t>
      </w:r>
    </w:p>
    <w:p w:rsidR="0099159F" w:rsidRPr="00017B89" w:rsidRDefault="0099159F" w:rsidP="00445E87">
      <w:pPr>
        <w:pStyle w:val="ListParagraph"/>
        <w:spacing w:after="0"/>
        <w:ind w:left="1440"/>
        <w:rPr>
          <w:rFonts w:ascii="Times New Roman" w:eastAsia="Times New Roman" w:hAnsi="Times New Roman" w:cs="Times New Roman"/>
          <w:sz w:val="24"/>
          <w:szCs w:val="24"/>
        </w:rPr>
      </w:pPr>
    </w:p>
    <w:p w:rsidR="003E090D" w:rsidRPr="00017B89" w:rsidRDefault="003E090D" w:rsidP="00445E87">
      <w:pPr>
        <w:pStyle w:val="ListParagraph"/>
        <w:numPr>
          <w:ilvl w:val="0"/>
          <w:numId w:val="2"/>
        </w:numPr>
        <w:spacing w:after="0"/>
        <w:ind w:left="1440"/>
        <w:rPr>
          <w:rFonts w:ascii="Times New Roman" w:eastAsia="Times New Roman" w:hAnsi="Times New Roman" w:cs="Times New Roman"/>
          <w:sz w:val="24"/>
          <w:szCs w:val="24"/>
        </w:rPr>
      </w:pPr>
      <w:r w:rsidRPr="00017B89">
        <w:rPr>
          <w:rFonts w:ascii="Times New Roman" w:hAnsi="Times New Roman" w:cs="Times New Roman"/>
          <w:sz w:val="24"/>
          <w:szCs w:val="24"/>
          <w:u w:val="single"/>
        </w:rPr>
        <w:t>Faculty Brown-Bag Research Luncheons</w:t>
      </w:r>
      <w:r w:rsidRPr="00017B89">
        <w:rPr>
          <w:rFonts w:ascii="Times New Roman" w:hAnsi="Times New Roman" w:cs="Times New Roman"/>
          <w:b/>
          <w:sz w:val="24"/>
          <w:szCs w:val="24"/>
          <w:u w:val="single"/>
        </w:rPr>
        <w:t xml:space="preserve"> </w:t>
      </w:r>
      <w:r w:rsidRPr="00017B89">
        <w:rPr>
          <w:rFonts w:ascii="Times New Roman" w:hAnsi="Times New Roman" w:cs="Times New Roman"/>
          <w:b/>
          <w:sz w:val="24"/>
          <w:szCs w:val="24"/>
        </w:rPr>
        <w:t xml:space="preserve">- </w:t>
      </w:r>
      <w:r w:rsidRPr="00017B89">
        <w:rPr>
          <w:rFonts w:ascii="Times New Roman" w:hAnsi="Times New Roman" w:cs="Times New Roman"/>
          <w:sz w:val="24"/>
          <w:szCs w:val="24"/>
        </w:rPr>
        <w:t>The PCPS dean and associate dean will continue meeting with each PCPS department.  The Brown Bag Research Lunches have been well attended.  PCPS believes that research can only have impact if it is disseminated upon its completion.  Several PCPS faculty have been granted a three-credit research release to move their projects forward and to advance the recognition of the college and university plus their professions’ learned societies.</w:t>
      </w:r>
    </w:p>
    <w:p w:rsidR="0099159F" w:rsidRPr="00017B89" w:rsidRDefault="0099159F" w:rsidP="00445E87">
      <w:pPr>
        <w:pStyle w:val="ListParagraph"/>
        <w:ind w:left="1440"/>
        <w:rPr>
          <w:rFonts w:ascii="Times New Roman" w:eastAsia="Times New Roman" w:hAnsi="Times New Roman" w:cs="Times New Roman"/>
          <w:sz w:val="24"/>
          <w:szCs w:val="24"/>
        </w:rPr>
      </w:pPr>
    </w:p>
    <w:p w:rsidR="003E090D" w:rsidRPr="00017B89" w:rsidRDefault="003E090D" w:rsidP="00445E87">
      <w:pPr>
        <w:pStyle w:val="ListParagraph"/>
        <w:numPr>
          <w:ilvl w:val="0"/>
          <w:numId w:val="2"/>
        </w:numPr>
        <w:spacing w:after="0"/>
        <w:ind w:left="1440"/>
        <w:rPr>
          <w:rFonts w:ascii="Times New Roman" w:eastAsia="Times New Roman" w:hAnsi="Times New Roman" w:cs="Times New Roman"/>
          <w:sz w:val="24"/>
          <w:szCs w:val="24"/>
        </w:rPr>
      </w:pPr>
      <w:r w:rsidRPr="00017B89">
        <w:rPr>
          <w:rFonts w:ascii="Times New Roman" w:hAnsi="Times New Roman" w:cs="Times New Roman"/>
          <w:sz w:val="24"/>
          <w:szCs w:val="24"/>
          <w:u w:val="single"/>
        </w:rPr>
        <w:t>New Curriculum Programs in PCPS</w:t>
      </w:r>
      <w:r w:rsidRPr="00017B89">
        <w:rPr>
          <w:rFonts w:ascii="Times New Roman" w:hAnsi="Times New Roman" w:cs="Times New Roman"/>
          <w:b/>
          <w:sz w:val="24"/>
          <w:szCs w:val="24"/>
        </w:rPr>
        <w:t xml:space="preserve"> - </w:t>
      </w:r>
      <w:r w:rsidRPr="00017B89">
        <w:rPr>
          <w:rFonts w:ascii="Times New Roman" w:hAnsi="Times New Roman" w:cs="Times New Roman"/>
          <w:sz w:val="24"/>
          <w:szCs w:val="24"/>
        </w:rPr>
        <w:t xml:space="preserve">Faculty in Occupational Therapy submitted a working draft for the post BS- Master of OT Program Proposal.  Similar stand-alone graduate programs have been researched in NY, NJ, PA and CT.  Proposal Summary: We propose a Post BS – Master of Science degree in Occupational Therapy.  It will consist of 79 total credits (4 semesters or 64 credits of coursework and 15 combined Level I and Level II Fieldwork).  We would require students to have completed 27 credits of pre-requisites in the arts and sciences and present with GRE scores of 1000 or better.  In the first class we would seek to admit a maximum of 15 students.  This proposed program would seek new program developing status from the Accreditation Council for Occupational Therapy Education (ACOTE) prior to admitting students followed by full ACOTE </w:t>
      </w:r>
      <w:r w:rsidRPr="00017B89">
        <w:rPr>
          <w:rFonts w:ascii="Times New Roman" w:hAnsi="Times New Roman" w:cs="Times New Roman"/>
          <w:sz w:val="24"/>
          <w:szCs w:val="24"/>
        </w:rPr>
        <w:lastRenderedPageBreak/>
        <w:t>Accreditation.  The proposal used both the current University of Scranton Occupational Therapy Curriculum as well as Post BS – Master of Science in Occupational Therapy programs in the area (New York, New Jersey, Connecticut and Pennsylvania).</w:t>
      </w:r>
    </w:p>
    <w:p w:rsidR="0099159F" w:rsidRPr="00017B89" w:rsidRDefault="0099159F" w:rsidP="00445E87">
      <w:pPr>
        <w:pStyle w:val="NoSpacing"/>
        <w:ind w:left="1440"/>
        <w:rPr>
          <w:rFonts w:ascii="Times New Roman" w:hAnsi="Times New Roman" w:cs="Times New Roman"/>
          <w:b/>
          <w:sz w:val="24"/>
          <w:szCs w:val="24"/>
          <w:u w:val="single"/>
        </w:rPr>
      </w:pPr>
    </w:p>
    <w:p w:rsidR="003E090D" w:rsidRPr="00017B89" w:rsidRDefault="003E090D" w:rsidP="00445E87">
      <w:pPr>
        <w:pStyle w:val="NoSpacing"/>
        <w:numPr>
          <w:ilvl w:val="0"/>
          <w:numId w:val="2"/>
        </w:numPr>
        <w:ind w:left="1440"/>
        <w:rPr>
          <w:rFonts w:ascii="Times New Roman" w:hAnsi="Times New Roman" w:cs="Times New Roman"/>
          <w:b/>
          <w:sz w:val="24"/>
          <w:szCs w:val="24"/>
          <w:u w:val="single"/>
        </w:rPr>
      </w:pPr>
      <w:r w:rsidRPr="00017B89">
        <w:rPr>
          <w:rFonts w:ascii="Times New Roman" w:hAnsi="Times New Roman" w:cs="Times New Roman"/>
          <w:sz w:val="24"/>
          <w:szCs w:val="24"/>
          <w:u w:val="single"/>
        </w:rPr>
        <w:t>PCPS Honors Program Committee</w:t>
      </w:r>
      <w:r w:rsidRPr="00017B89">
        <w:rPr>
          <w:rFonts w:ascii="Times New Roman" w:hAnsi="Times New Roman" w:cs="Times New Roman"/>
          <w:b/>
          <w:sz w:val="24"/>
          <w:szCs w:val="24"/>
          <w:u w:val="single"/>
        </w:rPr>
        <w:t xml:space="preserve"> </w:t>
      </w:r>
      <w:r w:rsidRPr="00017B89">
        <w:rPr>
          <w:rFonts w:ascii="Times New Roman" w:hAnsi="Times New Roman" w:cs="Times New Roman"/>
          <w:b/>
          <w:sz w:val="24"/>
          <w:szCs w:val="24"/>
        </w:rPr>
        <w:t xml:space="preserve">- </w:t>
      </w:r>
      <w:r w:rsidRPr="00017B89">
        <w:rPr>
          <w:rFonts w:ascii="Times New Roman" w:hAnsi="Times New Roman" w:cs="Times New Roman"/>
          <w:color w:val="000000"/>
          <w:sz w:val="24"/>
          <w:szCs w:val="24"/>
        </w:rPr>
        <w:t>The PCPS Honors Program committee has drafted their outline of the proposal that will be submitted in January to the various curriculum committees on campus.  They are in process of improving the sections listed below:</w:t>
      </w:r>
    </w:p>
    <w:p w:rsidR="003E090D" w:rsidRPr="00017B89"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Executive Summary</w:t>
      </w:r>
    </w:p>
    <w:p w:rsidR="003E090D" w:rsidRPr="00017B89"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Description of the Program</w:t>
      </w:r>
    </w:p>
    <w:p w:rsidR="003E090D" w:rsidRPr="00017B89"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Relationship of Program to the University</w:t>
      </w:r>
    </w:p>
    <w:p w:rsidR="003E090D" w:rsidRPr="00017B89"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Description of the New Curriculum</w:t>
      </w:r>
    </w:p>
    <w:p w:rsidR="003E090D" w:rsidRPr="00017B89"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Course Descriptions and Objectives</w:t>
      </w:r>
    </w:p>
    <w:p w:rsidR="003E090D" w:rsidRPr="00017B89"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Profiled Institutions and Programs</w:t>
      </w:r>
    </w:p>
    <w:p w:rsidR="003E090D" w:rsidRPr="00017B89"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Anticipated Enrollment</w:t>
      </w:r>
    </w:p>
    <w:p w:rsidR="003E090D" w:rsidRPr="00017B89"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Student Learning Outcomes and Assessment Plan</w:t>
      </w:r>
    </w:p>
    <w:p w:rsidR="003E090D" w:rsidRDefault="003E090D" w:rsidP="00445E87">
      <w:pPr>
        <w:pStyle w:val="NoSpacing"/>
        <w:numPr>
          <w:ilvl w:val="0"/>
          <w:numId w:val="4"/>
        </w:numPr>
        <w:ind w:left="2880"/>
        <w:rPr>
          <w:rFonts w:ascii="Times New Roman" w:hAnsi="Times New Roman" w:cs="Times New Roman"/>
          <w:sz w:val="24"/>
          <w:szCs w:val="24"/>
        </w:rPr>
      </w:pPr>
      <w:r w:rsidRPr="00017B89">
        <w:rPr>
          <w:rFonts w:ascii="Times New Roman" w:hAnsi="Times New Roman" w:cs="Times New Roman"/>
          <w:sz w:val="24"/>
          <w:szCs w:val="24"/>
        </w:rPr>
        <w:t>Organization and Management</w:t>
      </w:r>
    </w:p>
    <w:p w:rsidR="00445E87" w:rsidRPr="00017B89" w:rsidRDefault="00445E87" w:rsidP="00445E87">
      <w:pPr>
        <w:pStyle w:val="NoSpacing"/>
        <w:ind w:left="2880"/>
        <w:rPr>
          <w:rFonts w:ascii="Times New Roman" w:hAnsi="Times New Roman" w:cs="Times New Roman"/>
          <w:sz w:val="24"/>
          <w:szCs w:val="24"/>
        </w:rPr>
      </w:pPr>
    </w:p>
    <w:p w:rsidR="003E090D" w:rsidRPr="00017B89" w:rsidRDefault="003E090D" w:rsidP="00445E87">
      <w:pPr>
        <w:pStyle w:val="NoSpacing"/>
        <w:ind w:left="1440"/>
        <w:rPr>
          <w:rFonts w:ascii="Times New Roman" w:hAnsi="Times New Roman" w:cs="Times New Roman"/>
          <w:sz w:val="24"/>
          <w:szCs w:val="24"/>
        </w:rPr>
      </w:pPr>
      <w:r w:rsidRPr="00017B89">
        <w:rPr>
          <w:rFonts w:ascii="Times New Roman" w:hAnsi="Times New Roman" w:cs="Times New Roman"/>
          <w:sz w:val="24"/>
          <w:szCs w:val="24"/>
        </w:rPr>
        <w:t xml:space="preserve">Dr. Darryl </w:t>
      </w:r>
      <w:proofErr w:type="spellStart"/>
      <w:r w:rsidRPr="00017B89">
        <w:rPr>
          <w:rFonts w:ascii="Times New Roman" w:hAnsi="Times New Roman" w:cs="Times New Roman"/>
          <w:sz w:val="24"/>
          <w:szCs w:val="24"/>
        </w:rPr>
        <w:t>DeMarzio</w:t>
      </w:r>
      <w:proofErr w:type="spellEnd"/>
      <w:r w:rsidRPr="00017B89">
        <w:rPr>
          <w:rFonts w:ascii="Times New Roman" w:hAnsi="Times New Roman" w:cs="Times New Roman"/>
          <w:sz w:val="24"/>
          <w:szCs w:val="24"/>
        </w:rPr>
        <w:t xml:space="preserve">, Education and Chair of this committee </w:t>
      </w:r>
      <w:proofErr w:type="gramStart"/>
      <w:r w:rsidRPr="00017B89">
        <w:rPr>
          <w:rFonts w:ascii="Times New Roman" w:hAnsi="Times New Roman" w:cs="Times New Roman"/>
          <w:sz w:val="24"/>
          <w:szCs w:val="24"/>
        </w:rPr>
        <w:t>has</w:t>
      </w:r>
      <w:proofErr w:type="gramEnd"/>
      <w:r w:rsidRPr="00017B89">
        <w:rPr>
          <w:rFonts w:ascii="Times New Roman" w:hAnsi="Times New Roman" w:cs="Times New Roman"/>
          <w:sz w:val="24"/>
          <w:szCs w:val="24"/>
        </w:rPr>
        <w:t xml:space="preserve"> been discussing a 3-credit “Professional Ethics” course that would be placed in the Spring semester of the 3</w:t>
      </w:r>
      <w:r w:rsidRPr="00017B89">
        <w:rPr>
          <w:rFonts w:ascii="Times New Roman" w:hAnsi="Times New Roman" w:cs="Times New Roman"/>
          <w:sz w:val="24"/>
          <w:szCs w:val="24"/>
          <w:vertAlign w:val="superscript"/>
        </w:rPr>
        <w:t>rd</w:t>
      </w:r>
      <w:r w:rsidRPr="00017B89">
        <w:rPr>
          <w:rFonts w:ascii="Times New Roman" w:hAnsi="Times New Roman" w:cs="Times New Roman"/>
          <w:sz w:val="24"/>
          <w:szCs w:val="24"/>
        </w:rPr>
        <w:t xml:space="preserve"> year of the Honors Program.  He met with Dr. Charles Pinches, Chair of Theology/Religious Studies.  He is very excited about the prospect of having this course co-taught with a member of his department.  This positive reception bodes well, obviously, for having the course approved for GE (P) credit.</w:t>
      </w:r>
    </w:p>
    <w:p w:rsidR="0099159F" w:rsidRPr="00017B89" w:rsidRDefault="0099159F" w:rsidP="00445E87">
      <w:pPr>
        <w:pStyle w:val="NoSpacing"/>
        <w:ind w:left="1440"/>
        <w:rPr>
          <w:rFonts w:ascii="Times New Roman" w:hAnsi="Times New Roman" w:cs="Times New Roman"/>
          <w:sz w:val="24"/>
          <w:szCs w:val="24"/>
        </w:rPr>
      </w:pPr>
    </w:p>
    <w:p w:rsidR="003E090D" w:rsidRPr="00017B89" w:rsidRDefault="003E090D" w:rsidP="00445E87">
      <w:pPr>
        <w:pStyle w:val="NoSpacing"/>
        <w:numPr>
          <w:ilvl w:val="0"/>
          <w:numId w:val="2"/>
        </w:numPr>
        <w:ind w:left="1440"/>
        <w:rPr>
          <w:rFonts w:ascii="Times New Roman" w:hAnsi="Times New Roman" w:cs="Times New Roman"/>
          <w:b/>
          <w:sz w:val="24"/>
          <w:szCs w:val="24"/>
          <w:u w:val="single"/>
        </w:rPr>
      </w:pPr>
      <w:r w:rsidRPr="00017B89">
        <w:rPr>
          <w:rFonts w:ascii="Times New Roman" w:hAnsi="Times New Roman" w:cs="Times New Roman"/>
          <w:sz w:val="24"/>
          <w:szCs w:val="24"/>
          <w:u w:val="single"/>
        </w:rPr>
        <w:t>PCPS: Men and Women for Others (Service in Action)</w:t>
      </w:r>
      <w:r w:rsidRPr="00017B89">
        <w:rPr>
          <w:rFonts w:ascii="Times New Roman" w:hAnsi="Times New Roman" w:cs="Times New Roman"/>
          <w:b/>
          <w:sz w:val="24"/>
          <w:szCs w:val="24"/>
        </w:rPr>
        <w:t xml:space="preserve"> - </w:t>
      </w:r>
      <w:r w:rsidRPr="00017B89">
        <w:rPr>
          <w:rFonts w:ascii="Times New Roman" w:hAnsi="Times New Roman" w:cs="Times New Roman"/>
          <w:sz w:val="24"/>
          <w:szCs w:val="24"/>
        </w:rPr>
        <w:t>The PCPS Blessing of the Books service project for freshmen is on-going with the Blessing taking place on December 6, 2012.  PCPS freshmen collect children’s books; write messages in the inside cover; and deliver the collected books to their various service projects from local Scranton agencies, hurricane victims in the northeast, Appalachia, Haiti, the Native American Indian reservations to name just a few of the recipients.</w:t>
      </w:r>
    </w:p>
    <w:p w:rsidR="0099159F" w:rsidRPr="00017B89" w:rsidRDefault="0099159F" w:rsidP="00445E87">
      <w:pPr>
        <w:pStyle w:val="NoSpacing"/>
        <w:ind w:left="1440"/>
        <w:rPr>
          <w:rFonts w:ascii="Times New Roman" w:hAnsi="Times New Roman" w:cs="Times New Roman"/>
          <w:b/>
          <w:sz w:val="24"/>
          <w:szCs w:val="24"/>
          <w:u w:val="single"/>
        </w:rPr>
      </w:pPr>
    </w:p>
    <w:p w:rsidR="0099159F" w:rsidRPr="00017B89" w:rsidRDefault="003E090D" w:rsidP="00445E87">
      <w:pPr>
        <w:pStyle w:val="NoSpacing"/>
        <w:numPr>
          <w:ilvl w:val="0"/>
          <w:numId w:val="2"/>
        </w:numPr>
        <w:ind w:left="1440"/>
        <w:rPr>
          <w:rFonts w:ascii="Times New Roman" w:hAnsi="Times New Roman" w:cs="Times New Roman"/>
          <w:b/>
          <w:sz w:val="24"/>
          <w:szCs w:val="24"/>
          <w:u w:val="single"/>
        </w:rPr>
      </w:pPr>
      <w:r w:rsidRPr="00017B89">
        <w:rPr>
          <w:rFonts w:ascii="Times New Roman" w:hAnsi="Times New Roman" w:cs="Times New Roman"/>
          <w:sz w:val="24"/>
          <w:szCs w:val="24"/>
          <w:u w:val="single"/>
        </w:rPr>
        <w:t>PCPS Accreditations</w:t>
      </w:r>
    </w:p>
    <w:p w:rsidR="0099159F" w:rsidRPr="00017B89" w:rsidRDefault="003E090D" w:rsidP="00445E87">
      <w:pPr>
        <w:pStyle w:val="NoSpacing"/>
        <w:numPr>
          <w:ilvl w:val="1"/>
          <w:numId w:val="2"/>
        </w:numPr>
        <w:ind w:left="2160"/>
        <w:rPr>
          <w:rFonts w:ascii="Times New Roman" w:hAnsi="Times New Roman" w:cs="Times New Roman"/>
          <w:b/>
          <w:sz w:val="24"/>
          <w:szCs w:val="24"/>
          <w:u w:val="single"/>
        </w:rPr>
      </w:pPr>
      <w:r w:rsidRPr="00017B89">
        <w:rPr>
          <w:rFonts w:ascii="Times New Roman" w:hAnsi="Times New Roman" w:cs="Times New Roman"/>
          <w:sz w:val="24"/>
          <w:szCs w:val="24"/>
        </w:rPr>
        <w:t xml:space="preserve">The directors of the Council on Accreditation of Nurse Anesthesia Educational Programs (COA) are pleased to inform the Commonwealth Health/University of Scranton School of Nurse Anesthesia, Wilkes-Barre, PA, that continued accreditation has been granted.  This decision recognizes the program for providing a graduate level curriculum leading to the award of a Master of Science in Nursing degree or a Post-Master's Certificate.  A certificate designating this accreditation that is effective October 12, 2012, will be mailed under separate cover. </w:t>
      </w:r>
      <w:r w:rsidRPr="00017B89">
        <w:rPr>
          <w:rFonts w:ascii="Times New Roman" w:hAnsi="Times New Roman" w:cs="Times New Roman"/>
          <w:b/>
          <w:sz w:val="24"/>
          <w:szCs w:val="24"/>
        </w:rPr>
        <w:t xml:space="preserve"> </w:t>
      </w:r>
      <w:r w:rsidRPr="00017B89">
        <w:rPr>
          <w:rFonts w:ascii="Times New Roman" w:hAnsi="Times New Roman" w:cs="Times New Roman"/>
          <w:sz w:val="24"/>
          <w:szCs w:val="24"/>
        </w:rPr>
        <w:t xml:space="preserve">Given this action of the COA, the program will be scheduled for its next consideration of continued accreditation in </w:t>
      </w:r>
      <w:proofErr w:type="gramStart"/>
      <w:r w:rsidRPr="00017B89">
        <w:rPr>
          <w:rFonts w:ascii="Times New Roman" w:hAnsi="Times New Roman" w:cs="Times New Roman"/>
          <w:b/>
          <w:bCs/>
          <w:sz w:val="24"/>
          <w:szCs w:val="24"/>
        </w:rPr>
        <w:t>Fall</w:t>
      </w:r>
      <w:proofErr w:type="gramEnd"/>
      <w:r w:rsidRPr="00017B89">
        <w:rPr>
          <w:rFonts w:ascii="Times New Roman" w:hAnsi="Times New Roman" w:cs="Times New Roman"/>
          <w:b/>
          <w:bCs/>
          <w:sz w:val="24"/>
          <w:szCs w:val="24"/>
        </w:rPr>
        <w:t xml:space="preserve"> 2022</w:t>
      </w:r>
      <w:r w:rsidRPr="00017B89">
        <w:rPr>
          <w:rFonts w:ascii="Times New Roman" w:hAnsi="Times New Roman" w:cs="Times New Roman"/>
          <w:sz w:val="24"/>
          <w:szCs w:val="24"/>
        </w:rPr>
        <w:t xml:space="preserve">.  Finally, the COA would like the program to know that very few programs are granted accreditation with no </w:t>
      </w:r>
      <w:r w:rsidRPr="00017B89">
        <w:rPr>
          <w:rFonts w:ascii="Times New Roman" w:hAnsi="Times New Roman" w:cs="Times New Roman"/>
          <w:sz w:val="24"/>
          <w:szCs w:val="24"/>
        </w:rPr>
        <w:lastRenderedPageBreak/>
        <w:t xml:space="preserve">progress report required.  Even fewer programs have achieved the maximum accreditation.  </w:t>
      </w:r>
    </w:p>
    <w:p w:rsidR="0099159F" w:rsidRPr="00017B89" w:rsidRDefault="0099159F" w:rsidP="00445E87">
      <w:pPr>
        <w:pStyle w:val="ListParagraph"/>
        <w:spacing w:after="0"/>
        <w:ind w:left="1440"/>
        <w:rPr>
          <w:rFonts w:ascii="Times New Roman" w:hAnsi="Times New Roman" w:cs="Times New Roman"/>
          <w:sz w:val="24"/>
          <w:szCs w:val="24"/>
        </w:rPr>
      </w:pPr>
    </w:p>
    <w:p w:rsidR="00773D1D" w:rsidRPr="00017B89" w:rsidRDefault="003E090D" w:rsidP="00445E87">
      <w:pPr>
        <w:pStyle w:val="NoSpacing"/>
        <w:numPr>
          <w:ilvl w:val="1"/>
          <w:numId w:val="2"/>
        </w:numPr>
        <w:ind w:left="2160"/>
        <w:rPr>
          <w:rFonts w:ascii="Times New Roman" w:hAnsi="Times New Roman" w:cs="Times New Roman"/>
          <w:b/>
          <w:sz w:val="24"/>
          <w:szCs w:val="24"/>
          <w:u w:val="single"/>
        </w:rPr>
      </w:pPr>
      <w:r w:rsidRPr="00017B89">
        <w:rPr>
          <w:rFonts w:ascii="Times New Roman" w:hAnsi="Times New Roman" w:cs="Times New Roman"/>
          <w:sz w:val="24"/>
          <w:szCs w:val="24"/>
        </w:rPr>
        <w:t>The Department of Education completed their site visit for TEAC.  The panel will render a decision in April 2013.</w:t>
      </w:r>
      <w:r w:rsidRPr="00017B89">
        <w:rPr>
          <w:rFonts w:ascii="Times New Roman" w:hAnsi="Times New Roman" w:cs="Times New Roman"/>
          <w:b/>
          <w:sz w:val="24"/>
          <w:szCs w:val="24"/>
        </w:rPr>
        <w:t xml:space="preserve">  </w:t>
      </w:r>
    </w:p>
    <w:p w:rsidR="00773D1D" w:rsidRPr="00017B89" w:rsidRDefault="00773D1D" w:rsidP="00445E87">
      <w:pPr>
        <w:pStyle w:val="ListParagraph"/>
        <w:spacing w:after="0"/>
        <w:ind w:left="1440"/>
        <w:rPr>
          <w:rFonts w:ascii="Times New Roman" w:hAnsi="Times New Roman" w:cs="Times New Roman"/>
          <w:sz w:val="24"/>
          <w:szCs w:val="24"/>
        </w:rPr>
      </w:pPr>
    </w:p>
    <w:p w:rsidR="00773D1D" w:rsidRPr="00017B89" w:rsidRDefault="003E090D" w:rsidP="00445E87">
      <w:pPr>
        <w:pStyle w:val="NoSpacing"/>
        <w:numPr>
          <w:ilvl w:val="1"/>
          <w:numId w:val="2"/>
        </w:numPr>
        <w:ind w:left="2160"/>
        <w:rPr>
          <w:rFonts w:ascii="Times New Roman" w:hAnsi="Times New Roman" w:cs="Times New Roman"/>
          <w:b/>
          <w:sz w:val="24"/>
          <w:szCs w:val="24"/>
          <w:u w:val="single"/>
        </w:rPr>
      </w:pPr>
      <w:r w:rsidRPr="00017B89">
        <w:rPr>
          <w:rFonts w:ascii="Times New Roman" w:hAnsi="Times New Roman" w:cs="Times New Roman"/>
          <w:sz w:val="24"/>
          <w:szCs w:val="24"/>
        </w:rPr>
        <w:t>The Commission on Accreditation of Healthcare Management Education (CAHME) will complete their site visit on April 3-5, 2013.</w:t>
      </w:r>
      <w:r w:rsidRPr="00017B89">
        <w:rPr>
          <w:rFonts w:ascii="Times New Roman" w:hAnsi="Times New Roman" w:cs="Times New Roman"/>
          <w:b/>
          <w:sz w:val="24"/>
          <w:szCs w:val="24"/>
        </w:rPr>
        <w:t xml:space="preserve">  </w:t>
      </w:r>
    </w:p>
    <w:p w:rsidR="00773D1D" w:rsidRPr="00017B89" w:rsidRDefault="00773D1D" w:rsidP="00445E87">
      <w:pPr>
        <w:pStyle w:val="ListParagraph"/>
        <w:spacing w:after="0"/>
        <w:ind w:left="1440"/>
        <w:rPr>
          <w:rFonts w:ascii="Times New Roman" w:hAnsi="Times New Roman" w:cs="Times New Roman"/>
          <w:sz w:val="24"/>
          <w:szCs w:val="24"/>
        </w:rPr>
      </w:pPr>
    </w:p>
    <w:p w:rsidR="003E090D" w:rsidRPr="00017B89" w:rsidRDefault="003E090D" w:rsidP="00445E87">
      <w:pPr>
        <w:pStyle w:val="NoSpacing"/>
        <w:numPr>
          <w:ilvl w:val="1"/>
          <w:numId w:val="2"/>
        </w:numPr>
        <w:ind w:left="2160"/>
        <w:rPr>
          <w:rFonts w:ascii="Times New Roman" w:hAnsi="Times New Roman" w:cs="Times New Roman"/>
          <w:b/>
          <w:sz w:val="24"/>
          <w:szCs w:val="24"/>
          <w:u w:val="single"/>
        </w:rPr>
      </w:pPr>
      <w:r w:rsidRPr="00017B89">
        <w:rPr>
          <w:rFonts w:ascii="Times New Roman" w:hAnsi="Times New Roman" w:cs="Times New Roman"/>
          <w:sz w:val="24"/>
          <w:szCs w:val="24"/>
        </w:rPr>
        <w:t>The American Commission of Occupational Therapy Association (ACOTE) will complete their site visit in fall 2013.</w:t>
      </w:r>
    </w:p>
    <w:p w:rsidR="003E090D" w:rsidRPr="00017B89" w:rsidRDefault="003E090D" w:rsidP="00445E87">
      <w:pPr>
        <w:spacing w:after="0" w:line="240" w:lineRule="auto"/>
        <w:ind w:left="720"/>
        <w:rPr>
          <w:rFonts w:ascii="Times New Roman" w:eastAsia="Times New Roman" w:hAnsi="Times New Roman" w:cs="Times New Roman"/>
          <w:sz w:val="24"/>
          <w:szCs w:val="24"/>
        </w:rPr>
      </w:pPr>
    </w:p>
    <w:p w:rsidR="003E090D" w:rsidRPr="00445E87" w:rsidRDefault="003E090D" w:rsidP="006258F5">
      <w:pPr>
        <w:pStyle w:val="ListParagraph"/>
        <w:numPr>
          <w:ilvl w:val="0"/>
          <w:numId w:val="5"/>
        </w:numPr>
        <w:spacing w:after="0"/>
        <w:rPr>
          <w:rFonts w:ascii="Times New Roman" w:eastAsia="Times New Roman" w:hAnsi="Times New Roman" w:cs="Times New Roman"/>
          <w:b/>
          <w:sz w:val="24"/>
          <w:szCs w:val="24"/>
        </w:rPr>
      </w:pPr>
      <w:r w:rsidRPr="00445E87">
        <w:rPr>
          <w:rFonts w:ascii="Times New Roman" w:eastAsia="Times New Roman" w:hAnsi="Times New Roman" w:cs="Times New Roman"/>
          <w:b/>
          <w:sz w:val="24"/>
          <w:szCs w:val="24"/>
        </w:rPr>
        <w:t xml:space="preserve">SENIOR FELLOW FOR INTERNATIONAL, CULTURAL, AND CIVIC PROJECTS: </w:t>
      </w:r>
    </w:p>
    <w:p w:rsidR="003E090D" w:rsidRPr="00017B89" w:rsidRDefault="003E090D" w:rsidP="006258F5">
      <w:pPr>
        <w:pStyle w:val="NoSpacing"/>
        <w:ind w:left="720"/>
        <w:rPr>
          <w:rFonts w:ascii="Times New Roman" w:hAnsi="Times New Roman" w:cs="Times New Roman"/>
          <w:sz w:val="24"/>
          <w:szCs w:val="24"/>
        </w:rPr>
      </w:pPr>
      <w:r w:rsidRPr="00017B89">
        <w:rPr>
          <w:rFonts w:ascii="Times New Roman" w:hAnsi="Times New Roman" w:cs="Times New Roman"/>
          <w:sz w:val="24"/>
          <w:szCs w:val="24"/>
        </w:rPr>
        <w:t>Ms Myers invited one of her former interns, Tine Hansen-</w:t>
      </w:r>
      <w:proofErr w:type="spellStart"/>
      <w:r w:rsidRPr="00017B89">
        <w:rPr>
          <w:rFonts w:ascii="Times New Roman" w:hAnsi="Times New Roman" w:cs="Times New Roman"/>
          <w:sz w:val="24"/>
          <w:szCs w:val="24"/>
        </w:rPr>
        <w:t>Turton</w:t>
      </w:r>
      <w:proofErr w:type="spellEnd"/>
      <w:r w:rsidRPr="00017B89">
        <w:rPr>
          <w:rFonts w:ascii="Times New Roman" w:hAnsi="Times New Roman" w:cs="Times New Roman"/>
          <w:sz w:val="24"/>
          <w:szCs w:val="24"/>
        </w:rPr>
        <w:t xml:space="preserve">, executive director of a national association of nurse-directed health facilities to speak to the PCPS academic and administrative leaders with a focus on “disruptive innovation.” In addition she spoke at a seminar to community affairs leaders at TCMC. </w:t>
      </w:r>
    </w:p>
    <w:p w:rsidR="003E090D" w:rsidRPr="00017B89" w:rsidRDefault="003E090D" w:rsidP="00445E87">
      <w:pPr>
        <w:pStyle w:val="NoSpacing"/>
        <w:ind w:left="720"/>
        <w:rPr>
          <w:rFonts w:ascii="Times New Roman" w:hAnsi="Times New Roman" w:cs="Times New Roman"/>
          <w:sz w:val="24"/>
          <w:szCs w:val="24"/>
        </w:rPr>
      </w:pPr>
    </w:p>
    <w:p w:rsidR="003E090D" w:rsidRPr="00017B89" w:rsidRDefault="003E090D" w:rsidP="006258F5">
      <w:pPr>
        <w:pStyle w:val="NoSpacing"/>
        <w:ind w:left="720"/>
        <w:rPr>
          <w:rFonts w:ascii="Times New Roman" w:hAnsi="Times New Roman" w:cs="Times New Roman"/>
          <w:sz w:val="24"/>
          <w:szCs w:val="24"/>
        </w:rPr>
      </w:pPr>
      <w:r w:rsidRPr="00017B89">
        <w:rPr>
          <w:rFonts w:ascii="Times New Roman" w:hAnsi="Times New Roman" w:cs="Times New Roman"/>
          <w:sz w:val="24"/>
          <w:szCs w:val="24"/>
        </w:rPr>
        <w:t xml:space="preserve">Ms. Myers is planning the second semester Schemel Forum programs. We are adding a world affairs luncheon seminar and will now have six rather than five of them. These seminars attract good audiences and provide an opportunity for people in the community to get a broader and deeper understanding of our increasingly interconnected world. </w:t>
      </w:r>
    </w:p>
    <w:p w:rsidR="003E090D" w:rsidRPr="00017B89" w:rsidRDefault="003E090D" w:rsidP="00445E87">
      <w:pPr>
        <w:pStyle w:val="NoSpacing"/>
        <w:ind w:left="720"/>
        <w:rPr>
          <w:rFonts w:ascii="Times New Roman" w:hAnsi="Times New Roman" w:cs="Times New Roman"/>
          <w:sz w:val="24"/>
          <w:szCs w:val="24"/>
        </w:rPr>
      </w:pPr>
    </w:p>
    <w:p w:rsidR="003E090D" w:rsidRPr="00017B89" w:rsidRDefault="003E090D" w:rsidP="006258F5">
      <w:pPr>
        <w:pStyle w:val="NoSpacing"/>
        <w:ind w:left="720"/>
        <w:rPr>
          <w:rFonts w:ascii="Times New Roman" w:hAnsi="Times New Roman" w:cs="Times New Roman"/>
          <w:sz w:val="24"/>
          <w:szCs w:val="24"/>
        </w:rPr>
      </w:pPr>
      <w:r w:rsidRPr="00017B89">
        <w:rPr>
          <w:rFonts w:ascii="Times New Roman" w:hAnsi="Times New Roman" w:cs="Times New Roman"/>
          <w:sz w:val="24"/>
          <w:szCs w:val="24"/>
        </w:rPr>
        <w:t>Ms. Myers is co-teaching a first year seminar course on Preparing Students for Democratic Citizenship with Matthew Meyer, Ph.D., Assistant Professor of Philosophy</w:t>
      </w:r>
      <w:r w:rsidR="006258F5">
        <w:rPr>
          <w:rFonts w:ascii="Times New Roman" w:hAnsi="Times New Roman" w:cs="Times New Roman"/>
          <w:sz w:val="24"/>
          <w:szCs w:val="24"/>
        </w:rPr>
        <w:t>.</w:t>
      </w:r>
    </w:p>
    <w:p w:rsidR="003E090D" w:rsidRPr="00017B89" w:rsidRDefault="003E090D" w:rsidP="003E090D">
      <w:pPr>
        <w:pStyle w:val="NoSpacing"/>
        <w:rPr>
          <w:rFonts w:ascii="Times New Roman" w:hAnsi="Times New Roman" w:cs="Times New Roman"/>
          <w:sz w:val="24"/>
          <w:szCs w:val="24"/>
        </w:rPr>
      </w:pPr>
    </w:p>
    <w:p w:rsidR="003E090D" w:rsidRPr="00445E87" w:rsidRDefault="003E090D" w:rsidP="00445E87">
      <w:pPr>
        <w:pStyle w:val="ListParagraph"/>
        <w:keepNext/>
        <w:numPr>
          <w:ilvl w:val="0"/>
          <w:numId w:val="5"/>
        </w:numPr>
        <w:tabs>
          <w:tab w:val="left" w:pos="270"/>
          <w:tab w:val="left" w:pos="360"/>
        </w:tabs>
        <w:spacing w:after="0"/>
        <w:outlineLvl w:val="2"/>
        <w:rPr>
          <w:rFonts w:ascii="Times New Roman" w:eastAsia="Times New Roman" w:hAnsi="Times New Roman" w:cs="Times New Roman"/>
          <w:b/>
          <w:bCs/>
          <w:sz w:val="24"/>
          <w:szCs w:val="24"/>
        </w:rPr>
      </w:pPr>
      <w:r w:rsidRPr="00445E87">
        <w:rPr>
          <w:rFonts w:ascii="Times New Roman" w:eastAsia="Times New Roman" w:hAnsi="Times New Roman" w:cs="Times New Roman"/>
          <w:b/>
          <w:bCs/>
          <w:sz w:val="24"/>
          <w:szCs w:val="24"/>
        </w:rPr>
        <w:t>PERFORMANCE MUSIC:</w:t>
      </w:r>
    </w:p>
    <w:p w:rsidR="003E090D" w:rsidRPr="00017B89" w:rsidRDefault="003E090D" w:rsidP="00445E87">
      <w:pPr>
        <w:keepNext/>
        <w:tabs>
          <w:tab w:val="left" w:pos="270"/>
          <w:tab w:val="left" w:pos="360"/>
          <w:tab w:val="left" w:pos="450"/>
        </w:tabs>
        <w:spacing w:after="0" w:line="240" w:lineRule="auto"/>
        <w:ind w:left="720"/>
        <w:outlineLvl w:val="2"/>
        <w:rPr>
          <w:rFonts w:ascii="Times New Roman" w:eastAsia="Times New Roman" w:hAnsi="Times New Roman" w:cs="Times New Roman"/>
          <w:bCs/>
          <w:sz w:val="24"/>
          <w:szCs w:val="24"/>
        </w:rPr>
      </w:pPr>
      <w:r w:rsidRPr="00017B89">
        <w:rPr>
          <w:rFonts w:ascii="Times New Roman" w:eastAsia="Times New Roman" w:hAnsi="Times New Roman" w:cs="Times New Roman"/>
          <w:bCs/>
          <w:sz w:val="24"/>
          <w:szCs w:val="24"/>
        </w:rPr>
        <w:t>In addition to the regular weekly ensembles rehearsal schedule, student coaching, and dress rehearsals of student ensembles, as well as operational/administrative tasks of the department, the following special programs and performances were offered by the Performance Music department from September 15, 2012 through November 16, 2012:</w:t>
      </w:r>
    </w:p>
    <w:p w:rsidR="003E090D" w:rsidRPr="00017B89" w:rsidRDefault="003E090D" w:rsidP="003E0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7B89">
        <w:rPr>
          <w:rFonts w:ascii="Times New Roman" w:eastAsia="Times New Roman" w:hAnsi="Times New Roman" w:cs="Times New Roman"/>
          <w:b/>
          <w:bCs/>
          <w:i/>
          <w:iCs/>
          <w:sz w:val="24"/>
          <w:szCs w:val="24"/>
        </w:rPr>
        <w:t xml:space="preserve">The Kyle </w:t>
      </w:r>
      <w:proofErr w:type="spellStart"/>
      <w:r w:rsidRPr="00017B89">
        <w:rPr>
          <w:rFonts w:ascii="Times New Roman" w:eastAsia="Times New Roman" w:hAnsi="Times New Roman" w:cs="Times New Roman"/>
          <w:b/>
          <w:bCs/>
          <w:i/>
          <w:iCs/>
          <w:sz w:val="24"/>
          <w:szCs w:val="24"/>
        </w:rPr>
        <w:t>Athayde</w:t>
      </w:r>
      <w:proofErr w:type="spellEnd"/>
      <w:r w:rsidRPr="00017B89">
        <w:rPr>
          <w:rFonts w:ascii="Times New Roman" w:eastAsia="Times New Roman" w:hAnsi="Times New Roman" w:cs="Times New Roman"/>
          <w:b/>
          <w:bCs/>
          <w:i/>
          <w:iCs/>
          <w:sz w:val="24"/>
          <w:szCs w:val="24"/>
        </w:rPr>
        <w:t xml:space="preserve"> Dance Party! </w:t>
      </w:r>
      <w:r w:rsidRPr="00017B89">
        <w:rPr>
          <w:rFonts w:ascii="Times New Roman" w:eastAsia="Times New Roman" w:hAnsi="Times New Roman" w:cs="Times New Roman"/>
          <w:sz w:val="24"/>
          <w:szCs w:val="24"/>
        </w:rPr>
        <w:t>Swing, Latin and Funk dance music from one of NY’s hottest young big bands (and yes, there WAS a dance floor and it was crowded!)</w:t>
      </w:r>
    </w:p>
    <w:p w:rsidR="003E090D" w:rsidRPr="00017B89" w:rsidRDefault="003E090D" w:rsidP="003E0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7B89">
        <w:rPr>
          <w:rFonts w:ascii="Times New Roman" w:eastAsia="Times New Roman" w:hAnsi="Times New Roman" w:cs="Times New Roman"/>
          <w:b/>
          <w:bCs/>
          <w:i/>
          <w:iCs/>
          <w:sz w:val="24"/>
          <w:szCs w:val="24"/>
        </w:rPr>
        <w:t>In Recital</w:t>
      </w:r>
      <w:r w:rsidRPr="00017B89">
        <w:rPr>
          <w:rFonts w:ascii="Times New Roman" w:eastAsia="Times New Roman" w:hAnsi="Times New Roman" w:cs="Times New Roman"/>
          <w:sz w:val="24"/>
          <w:szCs w:val="24"/>
        </w:rPr>
        <w:t xml:space="preserve"> with </w:t>
      </w:r>
      <w:r w:rsidRPr="00017B89">
        <w:rPr>
          <w:rFonts w:ascii="Times New Roman" w:eastAsia="Times New Roman" w:hAnsi="Times New Roman" w:cs="Times New Roman"/>
          <w:bCs/>
          <w:sz w:val="24"/>
          <w:szCs w:val="24"/>
        </w:rPr>
        <w:t>Adam Birnbaum</w:t>
      </w:r>
      <w:r w:rsidRPr="00017B89">
        <w:rPr>
          <w:rFonts w:ascii="Times New Roman" w:eastAsia="Times New Roman" w:hAnsi="Times New Roman" w:cs="Times New Roman"/>
          <w:sz w:val="24"/>
          <w:szCs w:val="24"/>
        </w:rPr>
        <w:t>, one of the top young voices in jazz piano (</w:t>
      </w:r>
      <w:hyperlink r:id="rId8" w:tgtFrame="_blank" w:history="1">
        <w:r w:rsidRPr="00017B89">
          <w:rPr>
            <w:rFonts w:ascii="Times New Roman" w:eastAsia="Times New Roman" w:hAnsi="Times New Roman" w:cs="Times New Roman"/>
            <w:sz w:val="24"/>
            <w:szCs w:val="24"/>
            <w:u w:val="single"/>
          </w:rPr>
          <w:t>www.adambirnbaum.com</w:t>
        </w:r>
      </w:hyperlink>
      <w:r w:rsidRPr="00017B89">
        <w:rPr>
          <w:rFonts w:ascii="Times New Roman" w:eastAsia="Times New Roman" w:hAnsi="Times New Roman" w:cs="Times New Roman"/>
          <w:sz w:val="24"/>
          <w:szCs w:val="24"/>
        </w:rPr>
        <w:t xml:space="preserve">) </w:t>
      </w:r>
    </w:p>
    <w:p w:rsidR="003E090D" w:rsidRPr="00017B89" w:rsidRDefault="003E090D" w:rsidP="003E0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7B89">
        <w:rPr>
          <w:rFonts w:ascii="Times New Roman" w:eastAsia="Times New Roman" w:hAnsi="Times New Roman" w:cs="Times New Roman"/>
          <w:b/>
          <w:bCs/>
          <w:i/>
          <w:iCs/>
          <w:sz w:val="24"/>
          <w:szCs w:val="24"/>
        </w:rPr>
        <w:t xml:space="preserve">In Concert </w:t>
      </w:r>
      <w:r w:rsidRPr="00017B89">
        <w:rPr>
          <w:rFonts w:ascii="Times New Roman" w:eastAsia="Times New Roman" w:hAnsi="Times New Roman" w:cs="Times New Roman"/>
          <w:bCs/>
          <w:iCs/>
          <w:sz w:val="24"/>
          <w:szCs w:val="24"/>
        </w:rPr>
        <w:t>with</w:t>
      </w:r>
      <w:r w:rsidRPr="00017B89">
        <w:rPr>
          <w:rFonts w:ascii="Times New Roman" w:eastAsia="Times New Roman" w:hAnsi="Times New Roman" w:cs="Times New Roman"/>
          <w:b/>
          <w:bCs/>
          <w:i/>
          <w:iCs/>
          <w:sz w:val="24"/>
          <w:szCs w:val="24"/>
        </w:rPr>
        <w:t xml:space="preserve"> </w:t>
      </w:r>
      <w:r w:rsidRPr="00017B89">
        <w:rPr>
          <w:rFonts w:ascii="Times New Roman" w:eastAsia="Times New Roman" w:hAnsi="Times New Roman" w:cs="Times New Roman"/>
          <w:sz w:val="24"/>
          <w:szCs w:val="24"/>
        </w:rPr>
        <w:t xml:space="preserve">the internationally acclaimed </w:t>
      </w:r>
      <w:r w:rsidRPr="00017B89">
        <w:rPr>
          <w:rFonts w:ascii="Times New Roman" w:eastAsia="Times New Roman" w:hAnsi="Times New Roman" w:cs="Times New Roman"/>
          <w:bCs/>
          <w:sz w:val="24"/>
          <w:szCs w:val="24"/>
        </w:rPr>
        <w:t>New York Trumpet Ensemble</w:t>
      </w:r>
      <w:r w:rsidRPr="00017B89">
        <w:rPr>
          <w:rFonts w:ascii="Times New Roman" w:eastAsia="Times New Roman" w:hAnsi="Times New Roman" w:cs="Times New Roman"/>
          <w:sz w:val="24"/>
          <w:szCs w:val="24"/>
        </w:rPr>
        <w:t xml:space="preserve">, </w:t>
      </w:r>
      <w:r w:rsidRPr="00017B89">
        <w:rPr>
          <w:rFonts w:ascii="Times New Roman" w:eastAsia="Times New Roman" w:hAnsi="Times New Roman" w:cs="Times New Roman"/>
          <w:sz w:val="24"/>
          <w:szCs w:val="24"/>
        </w:rPr>
        <w:br/>
        <w:t xml:space="preserve">directed by the legendary </w:t>
      </w:r>
      <w:r w:rsidRPr="00017B89">
        <w:rPr>
          <w:rFonts w:ascii="Times New Roman" w:eastAsia="Times New Roman" w:hAnsi="Times New Roman" w:cs="Times New Roman"/>
          <w:bCs/>
          <w:sz w:val="24"/>
          <w:szCs w:val="24"/>
        </w:rPr>
        <w:t>Mark Gould</w:t>
      </w:r>
      <w:r w:rsidRPr="00017B89">
        <w:rPr>
          <w:rFonts w:ascii="Times New Roman" w:eastAsia="Times New Roman" w:hAnsi="Times New Roman" w:cs="Times New Roman"/>
          <w:sz w:val="24"/>
          <w:szCs w:val="24"/>
        </w:rPr>
        <w:t xml:space="preserve"> (</w:t>
      </w:r>
      <w:hyperlink r:id="rId9" w:tgtFrame="_blank" w:history="1">
        <w:r w:rsidRPr="00017B89">
          <w:rPr>
            <w:rFonts w:ascii="Times New Roman" w:eastAsia="Times New Roman" w:hAnsi="Times New Roman" w:cs="Times New Roman"/>
            <w:sz w:val="24"/>
            <w:szCs w:val="24"/>
            <w:u w:val="single"/>
          </w:rPr>
          <w:t>www.newyorktrumpetensemble.com</w:t>
        </w:r>
      </w:hyperlink>
      <w:r w:rsidRPr="00017B89">
        <w:rPr>
          <w:rFonts w:ascii="Times New Roman" w:eastAsia="Times New Roman" w:hAnsi="Times New Roman" w:cs="Times New Roman"/>
          <w:sz w:val="24"/>
          <w:szCs w:val="24"/>
        </w:rPr>
        <w:t>)</w:t>
      </w:r>
    </w:p>
    <w:p w:rsidR="003E090D" w:rsidRPr="00017B89" w:rsidRDefault="003E090D" w:rsidP="003E0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7B89">
        <w:rPr>
          <w:rFonts w:ascii="Times New Roman" w:eastAsia="Times New Roman" w:hAnsi="Times New Roman" w:cs="Times New Roman"/>
          <w:b/>
          <w:bCs/>
          <w:i/>
          <w:iCs/>
          <w:sz w:val="24"/>
          <w:szCs w:val="24"/>
        </w:rPr>
        <w:t>In Recital</w:t>
      </w:r>
      <w:r w:rsidRPr="00017B89">
        <w:rPr>
          <w:rFonts w:ascii="Times New Roman" w:eastAsia="Times New Roman" w:hAnsi="Times New Roman" w:cs="Times New Roman"/>
          <w:sz w:val="24"/>
          <w:szCs w:val="24"/>
        </w:rPr>
        <w:t xml:space="preserve"> with University of Scranton Performance Music students in solo, duo, trio, and chamber ensemble vocal and instrumental performances.</w:t>
      </w:r>
    </w:p>
    <w:p w:rsidR="003E090D" w:rsidRPr="00017B89" w:rsidRDefault="003E090D" w:rsidP="003E0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7B89">
        <w:rPr>
          <w:rFonts w:ascii="Times New Roman" w:eastAsia="Times New Roman" w:hAnsi="Times New Roman" w:cs="Times New Roman"/>
          <w:b/>
          <w:bCs/>
          <w:i/>
          <w:iCs/>
          <w:sz w:val="24"/>
          <w:szCs w:val="24"/>
        </w:rPr>
        <w:t xml:space="preserve">In Concert </w:t>
      </w:r>
      <w:r w:rsidRPr="00017B89">
        <w:rPr>
          <w:rFonts w:ascii="Times New Roman" w:eastAsia="Times New Roman" w:hAnsi="Times New Roman" w:cs="Times New Roman"/>
          <w:sz w:val="24"/>
          <w:szCs w:val="24"/>
        </w:rPr>
        <w:t xml:space="preserve"> with The University of Scranton Concert Band</w:t>
      </w:r>
    </w:p>
    <w:p w:rsidR="003E090D" w:rsidRPr="00017B89" w:rsidRDefault="003E090D" w:rsidP="003E0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7B89">
        <w:rPr>
          <w:rFonts w:ascii="Times New Roman" w:eastAsia="Times New Roman" w:hAnsi="Times New Roman" w:cs="Times New Roman"/>
          <w:b/>
          <w:bCs/>
          <w:i/>
          <w:iCs/>
          <w:sz w:val="24"/>
          <w:szCs w:val="24"/>
        </w:rPr>
        <w:t>In Concert</w:t>
      </w:r>
      <w:r w:rsidRPr="00017B89">
        <w:rPr>
          <w:rFonts w:ascii="Times New Roman" w:eastAsia="Times New Roman" w:hAnsi="Times New Roman" w:cs="Times New Roman"/>
          <w:sz w:val="24"/>
          <w:szCs w:val="24"/>
        </w:rPr>
        <w:t xml:space="preserve"> with The University of Scranton Jazz Band featuring guest artist </w:t>
      </w:r>
      <w:r w:rsidRPr="00017B89">
        <w:rPr>
          <w:rFonts w:ascii="Times New Roman" w:eastAsia="Times New Roman" w:hAnsi="Times New Roman" w:cs="Times New Roman"/>
          <w:bCs/>
          <w:sz w:val="24"/>
          <w:szCs w:val="24"/>
        </w:rPr>
        <w:t xml:space="preserve">Victor </w:t>
      </w:r>
      <w:proofErr w:type="spellStart"/>
      <w:r w:rsidRPr="00017B89">
        <w:rPr>
          <w:rFonts w:ascii="Times New Roman" w:eastAsia="Times New Roman" w:hAnsi="Times New Roman" w:cs="Times New Roman"/>
          <w:bCs/>
          <w:sz w:val="24"/>
          <w:szCs w:val="24"/>
        </w:rPr>
        <w:t>Goines</w:t>
      </w:r>
      <w:proofErr w:type="spellEnd"/>
      <w:r w:rsidRPr="00017B89">
        <w:rPr>
          <w:rFonts w:ascii="Times New Roman" w:eastAsia="Times New Roman" w:hAnsi="Times New Roman" w:cs="Times New Roman"/>
          <w:sz w:val="24"/>
          <w:szCs w:val="24"/>
        </w:rPr>
        <w:t>, saxophonist with the Jazz at Lincoln Center Orchestra  (</w:t>
      </w:r>
      <w:hyperlink r:id="rId10" w:tgtFrame="_blank" w:history="1">
        <w:r w:rsidRPr="00017B89">
          <w:rPr>
            <w:rFonts w:ascii="Times New Roman" w:eastAsia="Times New Roman" w:hAnsi="Times New Roman" w:cs="Times New Roman"/>
            <w:sz w:val="24"/>
            <w:szCs w:val="24"/>
            <w:u w:val="single"/>
          </w:rPr>
          <w:t>www.victorgoines.com</w:t>
        </w:r>
      </w:hyperlink>
      <w:r w:rsidRPr="00017B89">
        <w:rPr>
          <w:rFonts w:ascii="Times New Roman" w:eastAsia="Times New Roman" w:hAnsi="Times New Roman" w:cs="Times New Roman"/>
          <w:sz w:val="24"/>
          <w:szCs w:val="24"/>
        </w:rPr>
        <w:t xml:space="preserve">, </w:t>
      </w:r>
      <w:hyperlink r:id="rId11" w:history="1">
        <w:r w:rsidRPr="00017B89">
          <w:rPr>
            <w:rFonts w:ascii="Times New Roman" w:eastAsia="Times New Roman" w:hAnsi="Times New Roman" w:cs="Times New Roman"/>
            <w:sz w:val="24"/>
            <w:szCs w:val="24"/>
            <w:u w:val="single"/>
          </w:rPr>
          <w:t>www.jalc.org</w:t>
        </w:r>
      </w:hyperlink>
      <w:r w:rsidRPr="00017B89">
        <w:rPr>
          <w:rFonts w:ascii="Times New Roman" w:eastAsia="Times New Roman" w:hAnsi="Times New Roman" w:cs="Times New Roman"/>
          <w:sz w:val="24"/>
          <w:szCs w:val="24"/>
        </w:rPr>
        <w:t xml:space="preserve">) </w:t>
      </w:r>
    </w:p>
    <w:p w:rsidR="003E090D" w:rsidRPr="00017B89" w:rsidRDefault="003E090D" w:rsidP="003E0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7B89">
        <w:rPr>
          <w:rFonts w:ascii="Times New Roman" w:eastAsia="Times New Roman" w:hAnsi="Times New Roman" w:cs="Times New Roman"/>
          <w:b/>
          <w:bCs/>
          <w:i/>
          <w:iCs/>
          <w:sz w:val="24"/>
          <w:szCs w:val="24"/>
        </w:rPr>
        <w:lastRenderedPageBreak/>
        <w:t>In Concert</w:t>
      </w:r>
      <w:r w:rsidRPr="00017B89">
        <w:rPr>
          <w:rFonts w:ascii="Times New Roman" w:eastAsia="Times New Roman" w:hAnsi="Times New Roman" w:cs="Times New Roman"/>
          <w:sz w:val="24"/>
          <w:szCs w:val="24"/>
        </w:rPr>
        <w:t xml:space="preserve"> with The University of Scranton String Orchestra</w:t>
      </w:r>
    </w:p>
    <w:p w:rsidR="003E090D" w:rsidRPr="00017B89" w:rsidRDefault="003E090D" w:rsidP="003E0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7B89">
        <w:rPr>
          <w:rFonts w:ascii="Times New Roman" w:eastAsia="Times New Roman" w:hAnsi="Times New Roman" w:cs="Times New Roman"/>
          <w:bCs/>
          <w:iCs/>
          <w:sz w:val="24"/>
          <w:szCs w:val="24"/>
        </w:rPr>
        <w:t xml:space="preserve"> In addition, student members of the ensembles provided music for a few special campus events, including Admissions Open Houses and the library dinner.</w:t>
      </w:r>
    </w:p>
    <w:p w:rsidR="003E090D" w:rsidRPr="00017B89" w:rsidRDefault="003E090D" w:rsidP="00445E87">
      <w:pPr>
        <w:spacing w:before="100" w:beforeAutospacing="1" w:after="100" w:afterAutospacing="1" w:line="240" w:lineRule="auto"/>
        <w:ind w:left="720"/>
        <w:rPr>
          <w:rFonts w:ascii="Times New Roman" w:eastAsia="Times New Roman" w:hAnsi="Times New Roman" w:cs="Times New Roman"/>
          <w:sz w:val="24"/>
          <w:szCs w:val="24"/>
        </w:rPr>
      </w:pPr>
      <w:r w:rsidRPr="00017B89">
        <w:rPr>
          <w:rFonts w:ascii="Times New Roman" w:eastAsia="Times New Roman" w:hAnsi="Times New Roman" w:cs="Times New Roman"/>
          <w:bCs/>
          <w:iCs/>
          <w:sz w:val="24"/>
          <w:szCs w:val="24"/>
        </w:rPr>
        <w:t xml:space="preserve">The </w:t>
      </w:r>
      <w:r w:rsidRPr="00017B89">
        <w:rPr>
          <w:rFonts w:ascii="Times New Roman" w:eastAsia="Times New Roman" w:hAnsi="Times New Roman" w:cs="Times New Roman"/>
          <w:b/>
          <w:bCs/>
          <w:iCs/>
          <w:sz w:val="24"/>
          <w:szCs w:val="24"/>
        </w:rPr>
        <w:t>Annual Noel Night</w:t>
      </w:r>
      <w:r w:rsidRPr="00017B89">
        <w:rPr>
          <w:rFonts w:ascii="Times New Roman" w:eastAsia="Times New Roman" w:hAnsi="Times New Roman" w:cs="Times New Roman"/>
          <w:bCs/>
          <w:iCs/>
          <w:sz w:val="24"/>
          <w:szCs w:val="24"/>
        </w:rPr>
        <w:t xml:space="preserve"> was held on Saturday, December 1</w:t>
      </w:r>
      <w:r w:rsidRPr="00017B89">
        <w:rPr>
          <w:rFonts w:ascii="Times New Roman" w:eastAsia="Times New Roman" w:hAnsi="Times New Roman" w:cs="Times New Roman"/>
          <w:bCs/>
          <w:iCs/>
          <w:sz w:val="24"/>
          <w:szCs w:val="24"/>
          <w:vertAlign w:val="superscript"/>
        </w:rPr>
        <w:t>st</w:t>
      </w:r>
      <w:r w:rsidRPr="00017B89">
        <w:rPr>
          <w:rFonts w:ascii="Times New Roman" w:eastAsia="Times New Roman" w:hAnsi="Times New Roman" w:cs="Times New Roman"/>
          <w:bCs/>
          <w:iCs/>
          <w:sz w:val="24"/>
          <w:szCs w:val="24"/>
        </w:rPr>
        <w:t xml:space="preserve">.  The chorus and band sang and played serious Christmas music to a packed house in </w:t>
      </w:r>
      <w:proofErr w:type="spellStart"/>
      <w:r w:rsidRPr="00017B89">
        <w:rPr>
          <w:rFonts w:ascii="Times New Roman" w:eastAsia="Times New Roman" w:hAnsi="Times New Roman" w:cs="Times New Roman"/>
          <w:bCs/>
          <w:iCs/>
          <w:sz w:val="24"/>
          <w:szCs w:val="24"/>
        </w:rPr>
        <w:t>Houlihan</w:t>
      </w:r>
      <w:proofErr w:type="spellEnd"/>
      <w:r w:rsidRPr="00017B89">
        <w:rPr>
          <w:rFonts w:ascii="Times New Roman" w:eastAsia="Times New Roman" w:hAnsi="Times New Roman" w:cs="Times New Roman"/>
          <w:bCs/>
          <w:iCs/>
          <w:sz w:val="24"/>
          <w:szCs w:val="24"/>
        </w:rPr>
        <w:t xml:space="preserve">-McLean.  The same performers held their annual </w:t>
      </w:r>
      <w:r w:rsidRPr="00017B89">
        <w:rPr>
          <w:rFonts w:ascii="Times New Roman" w:eastAsia="Times New Roman" w:hAnsi="Times New Roman" w:cs="Times New Roman"/>
          <w:b/>
          <w:bCs/>
          <w:iCs/>
          <w:sz w:val="24"/>
          <w:szCs w:val="24"/>
        </w:rPr>
        <w:t>Empty Stocking Benefit Concert</w:t>
      </w:r>
      <w:r w:rsidRPr="00017B89">
        <w:rPr>
          <w:rFonts w:ascii="Times New Roman" w:eastAsia="Times New Roman" w:hAnsi="Times New Roman" w:cs="Times New Roman"/>
          <w:bCs/>
          <w:iCs/>
          <w:sz w:val="24"/>
          <w:szCs w:val="24"/>
        </w:rPr>
        <w:t xml:space="preserve"> December the following Tuesday, December 4</w:t>
      </w:r>
      <w:r w:rsidRPr="00017B89">
        <w:rPr>
          <w:rFonts w:ascii="Times New Roman" w:eastAsia="Times New Roman" w:hAnsi="Times New Roman" w:cs="Times New Roman"/>
          <w:bCs/>
          <w:iCs/>
          <w:sz w:val="24"/>
          <w:szCs w:val="24"/>
          <w:vertAlign w:val="superscript"/>
        </w:rPr>
        <w:t>th</w:t>
      </w:r>
      <w:r w:rsidRPr="00017B89">
        <w:rPr>
          <w:rFonts w:ascii="Times New Roman" w:eastAsia="Times New Roman" w:hAnsi="Times New Roman" w:cs="Times New Roman"/>
          <w:bCs/>
          <w:iCs/>
          <w:sz w:val="24"/>
          <w:szCs w:val="24"/>
        </w:rPr>
        <w:t>.  Admission was a small toy, and the opportunity was to hear traditional Christmas carols.</w:t>
      </w:r>
    </w:p>
    <w:p w:rsidR="0034151C" w:rsidRPr="00017B89" w:rsidRDefault="0034151C">
      <w:pPr>
        <w:rPr>
          <w:rFonts w:ascii="Times New Roman" w:hAnsi="Times New Roman" w:cs="Times New Roman"/>
          <w:sz w:val="24"/>
          <w:szCs w:val="24"/>
        </w:rPr>
      </w:pPr>
    </w:p>
    <w:sectPr w:rsidR="0034151C" w:rsidRPr="00017B89" w:rsidSect="0067769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22" w:rsidRDefault="00030422">
      <w:pPr>
        <w:spacing w:after="0" w:line="240" w:lineRule="auto"/>
      </w:pPr>
      <w:r>
        <w:separator/>
      </w:r>
    </w:p>
  </w:endnote>
  <w:endnote w:type="continuationSeparator" w:id="0">
    <w:p w:rsidR="00030422" w:rsidRDefault="0003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2" w:rsidRDefault="00030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2" w:rsidRPr="00961020" w:rsidRDefault="00030422" w:rsidP="00677697">
    <w:pPr>
      <w:pStyle w:val="Footer"/>
      <w:tabs>
        <w:tab w:val="left" w:pos="4845"/>
      </w:tabs>
    </w:pPr>
    <w:r>
      <w:tab/>
    </w:r>
  </w:p>
  <w:p w:rsidR="00030422" w:rsidRDefault="00030422" w:rsidP="00677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2" w:rsidRDefault="0003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22" w:rsidRDefault="00030422">
      <w:pPr>
        <w:spacing w:after="0" w:line="240" w:lineRule="auto"/>
      </w:pPr>
      <w:r>
        <w:separator/>
      </w:r>
    </w:p>
  </w:footnote>
  <w:footnote w:type="continuationSeparator" w:id="0">
    <w:p w:rsidR="00030422" w:rsidRDefault="0003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2" w:rsidRDefault="00030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2" w:rsidRDefault="00030422">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2" w:rsidRDefault="00030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9D1"/>
    <w:multiLevelType w:val="hybridMultilevel"/>
    <w:tmpl w:val="FDD2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D5444"/>
    <w:multiLevelType w:val="hybridMultilevel"/>
    <w:tmpl w:val="0CE6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12FEB"/>
    <w:multiLevelType w:val="hybridMultilevel"/>
    <w:tmpl w:val="64A6A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DF655D"/>
    <w:multiLevelType w:val="hybridMultilevel"/>
    <w:tmpl w:val="6DFAAB92"/>
    <w:lvl w:ilvl="0" w:tplc="5EFC6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D58FC"/>
    <w:multiLevelType w:val="hybridMultilevel"/>
    <w:tmpl w:val="B8CA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C4D3C"/>
    <w:multiLevelType w:val="hybridMultilevel"/>
    <w:tmpl w:val="EC1450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0D"/>
    <w:rsid w:val="00017B89"/>
    <w:rsid w:val="00030422"/>
    <w:rsid w:val="001E678B"/>
    <w:rsid w:val="00204DB9"/>
    <w:rsid w:val="00224E2F"/>
    <w:rsid w:val="00300E9D"/>
    <w:rsid w:val="0034151C"/>
    <w:rsid w:val="003E090D"/>
    <w:rsid w:val="00445E87"/>
    <w:rsid w:val="00483832"/>
    <w:rsid w:val="004C78BA"/>
    <w:rsid w:val="006258F5"/>
    <w:rsid w:val="00677697"/>
    <w:rsid w:val="00773D1D"/>
    <w:rsid w:val="0099159F"/>
    <w:rsid w:val="009A0593"/>
    <w:rsid w:val="00BD540E"/>
    <w:rsid w:val="00CC4B2D"/>
    <w:rsid w:val="00E77C86"/>
    <w:rsid w:val="00E95865"/>
    <w:rsid w:val="00E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0D"/>
    <w:pPr>
      <w:spacing w:after="200" w:line="276" w:lineRule="auto"/>
    </w:pPr>
  </w:style>
  <w:style w:type="paragraph" w:styleId="Heading1">
    <w:name w:val="heading 1"/>
    <w:basedOn w:val="Normal"/>
    <w:next w:val="Normal"/>
    <w:link w:val="Heading1Char"/>
    <w:qFormat/>
    <w:rsid w:val="003E090D"/>
    <w:pPr>
      <w:keepNext/>
      <w:spacing w:after="0" w:line="240" w:lineRule="auto"/>
      <w:outlineLvl w:val="0"/>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9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90D"/>
  </w:style>
  <w:style w:type="paragraph" w:styleId="Footer">
    <w:name w:val="footer"/>
    <w:basedOn w:val="Normal"/>
    <w:link w:val="FooterChar"/>
    <w:uiPriority w:val="99"/>
    <w:semiHidden/>
    <w:unhideWhenUsed/>
    <w:rsid w:val="003E09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90D"/>
  </w:style>
  <w:style w:type="paragraph" w:styleId="NoSpacing">
    <w:name w:val="No Spacing"/>
    <w:uiPriority w:val="1"/>
    <w:qFormat/>
    <w:rsid w:val="003E090D"/>
  </w:style>
  <w:style w:type="paragraph" w:styleId="ListParagraph">
    <w:name w:val="List Paragraph"/>
    <w:basedOn w:val="Normal"/>
    <w:uiPriority w:val="34"/>
    <w:qFormat/>
    <w:rsid w:val="003E090D"/>
    <w:pPr>
      <w:spacing w:line="240" w:lineRule="auto"/>
      <w:ind w:left="720"/>
      <w:contextualSpacing/>
    </w:pPr>
  </w:style>
  <w:style w:type="character" w:customStyle="1" w:styleId="Heading1Char">
    <w:name w:val="Heading 1 Char"/>
    <w:basedOn w:val="DefaultParagraphFont"/>
    <w:link w:val="Heading1"/>
    <w:rsid w:val="003E090D"/>
    <w:rPr>
      <w:rFonts w:ascii="Times New Roman" w:eastAsia="Times New Roman" w:hAnsi="Times New Roman" w:cs="Times New Roman"/>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0D"/>
    <w:pPr>
      <w:spacing w:after="200" w:line="276" w:lineRule="auto"/>
    </w:pPr>
  </w:style>
  <w:style w:type="paragraph" w:styleId="Heading1">
    <w:name w:val="heading 1"/>
    <w:basedOn w:val="Normal"/>
    <w:next w:val="Normal"/>
    <w:link w:val="Heading1Char"/>
    <w:qFormat/>
    <w:rsid w:val="003E090D"/>
    <w:pPr>
      <w:keepNext/>
      <w:spacing w:after="0" w:line="240" w:lineRule="auto"/>
      <w:outlineLvl w:val="0"/>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9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90D"/>
  </w:style>
  <w:style w:type="paragraph" w:styleId="Footer">
    <w:name w:val="footer"/>
    <w:basedOn w:val="Normal"/>
    <w:link w:val="FooterChar"/>
    <w:uiPriority w:val="99"/>
    <w:semiHidden/>
    <w:unhideWhenUsed/>
    <w:rsid w:val="003E09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90D"/>
  </w:style>
  <w:style w:type="paragraph" w:styleId="NoSpacing">
    <w:name w:val="No Spacing"/>
    <w:uiPriority w:val="1"/>
    <w:qFormat/>
    <w:rsid w:val="003E090D"/>
  </w:style>
  <w:style w:type="paragraph" w:styleId="ListParagraph">
    <w:name w:val="List Paragraph"/>
    <w:basedOn w:val="Normal"/>
    <w:uiPriority w:val="34"/>
    <w:qFormat/>
    <w:rsid w:val="003E090D"/>
    <w:pPr>
      <w:spacing w:line="240" w:lineRule="auto"/>
      <w:ind w:left="720"/>
      <w:contextualSpacing/>
    </w:pPr>
  </w:style>
  <w:style w:type="character" w:customStyle="1" w:styleId="Heading1Char">
    <w:name w:val="Heading 1 Char"/>
    <w:basedOn w:val="DefaultParagraphFont"/>
    <w:link w:val="Heading1"/>
    <w:rsid w:val="003E090D"/>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769">
      <w:bodyDiv w:val="1"/>
      <w:marLeft w:val="0"/>
      <w:marRight w:val="0"/>
      <w:marTop w:val="0"/>
      <w:marBottom w:val="0"/>
      <w:divBdr>
        <w:top w:val="none" w:sz="0" w:space="0" w:color="auto"/>
        <w:left w:val="none" w:sz="0" w:space="0" w:color="auto"/>
        <w:bottom w:val="none" w:sz="0" w:space="0" w:color="auto"/>
        <w:right w:val="none" w:sz="0" w:space="0" w:color="auto"/>
      </w:divBdr>
      <w:divsChild>
        <w:div w:id="1631204442">
          <w:marLeft w:val="0"/>
          <w:marRight w:val="0"/>
          <w:marTop w:val="0"/>
          <w:marBottom w:val="0"/>
          <w:divBdr>
            <w:top w:val="none" w:sz="0" w:space="0" w:color="auto"/>
            <w:left w:val="none" w:sz="0" w:space="0" w:color="auto"/>
            <w:bottom w:val="none" w:sz="0" w:space="0" w:color="auto"/>
            <w:right w:val="none" w:sz="0" w:space="0" w:color="auto"/>
          </w:divBdr>
          <w:divsChild>
            <w:div w:id="1983462066">
              <w:marLeft w:val="0"/>
              <w:marRight w:val="0"/>
              <w:marTop w:val="375"/>
              <w:marBottom w:val="375"/>
              <w:divBdr>
                <w:top w:val="none" w:sz="0" w:space="0" w:color="auto"/>
                <w:left w:val="none" w:sz="0" w:space="0" w:color="auto"/>
                <w:bottom w:val="none" w:sz="0" w:space="0" w:color="auto"/>
                <w:right w:val="none" w:sz="0" w:space="0" w:color="auto"/>
              </w:divBdr>
              <w:divsChild>
                <w:div w:id="707607209">
                  <w:marLeft w:val="375"/>
                  <w:marRight w:val="300"/>
                  <w:marTop w:val="0"/>
                  <w:marBottom w:val="0"/>
                  <w:divBdr>
                    <w:top w:val="none" w:sz="0" w:space="0" w:color="auto"/>
                    <w:left w:val="none" w:sz="0" w:space="0" w:color="auto"/>
                    <w:bottom w:val="none" w:sz="0" w:space="0" w:color="auto"/>
                    <w:right w:val="none" w:sz="0" w:space="0" w:color="auto"/>
                  </w:divBdr>
                  <w:divsChild>
                    <w:div w:id="253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6655">
      <w:bodyDiv w:val="1"/>
      <w:marLeft w:val="0"/>
      <w:marRight w:val="0"/>
      <w:marTop w:val="0"/>
      <w:marBottom w:val="0"/>
      <w:divBdr>
        <w:top w:val="none" w:sz="0" w:space="0" w:color="auto"/>
        <w:left w:val="none" w:sz="0" w:space="0" w:color="auto"/>
        <w:bottom w:val="none" w:sz="0" w:space="0" w:color="auto"/>
        <w:right w:val="none" w:sz="0" w:space="0" w:color="auto"/>
      </w:divBdr>
      <w:divsChild>
        <w:div w:id="560992207">
          <w:marLeft w:val="0"/>
          <w:marRight w:val="0"/>
          <w:marTop w:val="0"/>
          <w:marBottom w:val="0"/>
          <w:divBdr>
            <w:top w:val="none" w:sz="0" w:space="0" w:color="auto"/>
            <w:left w:val="none" w:sz="0" w:space="0" w:color="auto"/>
            <w:bottom w:val="none" w:sz="0" w:space="0" w:color="auto"/>
            <w:right w:val="none" w:sz="0" w:space="0" w:color="auto"/>
          </w:divBdr>
          <w:divsChild>
            <w:div w:id="1452479647">
              <w:marLeft w:val="0"/>
              <w:marRight w:val="0"/>
              <w:marTop w:val="375"/>
              <w:marBottom w:val="375"/>
              <w:divBdr>
                <w:top w:val="none" w:sz="0" w:space="0" w:color="auto"/>
                <w:left w:val="none" w:sz="0" w:space="0" w:color="auto"/>
                <w:bottom w:val="none" w:sz="0" w:space="0" w:color="auto"/>
                <w:right w:val="none" w:sz="0" w:space="0" w:color="auto"/>
              </w:divBdr>
              <w:divsChild>
                <w:div w:id="709499534">
                  <w:marLeft w:val="375"/>
                  <w:marRight w:val="300"/>
                  <w:marTop w:val="0"/>
                  <w:marBottom w:val="0"/>
                  <w:divBdr>
                    <w:top w:val="none" w:sz="0" w:space="0" w:color="auto"/>
                    <w:left w:val="none" w:sz="0" w:space="0" w:color="auto"/>
                    <w:bottom w:val="none" w:sz="0" w:space="0" w:color="auto"/>
                    <w:right w:val="none" w:sz="0" w:space="0" w:color="auto"/>
                  </w:divBdr>
                  <w:divsChild>
                    <w:div w:id="9248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1127">
      <w:bodyDiv w:val="1"/>
      <w:marLeft w:val="0"/>
      <w:marRight w:val="0"/>
      <w:marTop w:val="0"/>
      <w:marBottom w:val="0"/>
      <w:divBdr>
        <w:top w:val="none" w:sz="0" w:space="0" w:color="auto"/>
        <w:left w:val="none" w:sz="0" w:space="0" w:color="auto"/>
        <w:bottom w:val="none" w:sz="0" w:space="0" w:color="auto"/>
        <w:right w:val="none" w:sz="0" w:space="0" w:color="auto"/>
      </w:divBdr>
    </w:div>
    <w:div w:id="1133404234">
      <w:bodyDiv w:val="1"/>
      <w:marLeft w:val="0"/>
      <w:marRight w:val="0"/>
      <w:marTop w:val="0"/>
      <w:marBottom w:val="0"/>
      <w:divBdr>
        <w:top w:val="none" w:sz="0" w:space="0" w:color="auto"/>
        <w:left w:val="none" w:sz="0" w:space="0" w:color="auto"/>
        <w:bottom w:val="none" w:sz="0" w:space="0" w:color="auto"/>
        <w:right w:val="none" w:sz="0" w:space="0" w:color="auto"/>
      </w:divBdr>
      <w:divsChild>
        <w:div w:id="424963315">
          <w:marLeft w:val="0"/>
          <w:marRight w:val="0"/>
          <w:marTop w:val="0"/>
          <w:marBottom w:val="0"/>
          <w:divBdr>
            <w:top w:val="none" w:sz="0" w:space="0" w:color="auto"/>
            <w:left w:val="none" w:sz="0" w:space="0" w:color="auto"/>
            <w:bottom w:val="none" w:sz="0" w:space="0" w:color="auto"/>
            <w:right w:val="none" w:sz="0" w:space="0" w:color="auto"/>
          </w:divBdr>
          <w:divsChild>
            <w:div w:id="367145378">
              <w:marLeft w:val="0"/>
              <w:marRight w:val="0"/>
              <w:marTop w:val="375"/>
              <w:marBottom w:val="375"/>
              <w:divBdr>
                <w:top w:val="none" w:sz="0" w:space="0" w:color="auto"/>
                <w:left w:val="none" w:sz="0" w:space="0" w:color="auto"/>
                <w:bottom w:val="none" w:sz="0" w:space="0" w:color="auto"/>
                <w:right w:val="none" w:sz="0" w:space="0" w:color="auto"/>
              </w:divBdr>
              <w:divsChild>
                <w:div w:id="565338620">
                  <w:marLeft w:val="375"/>
                  <w:marRight w:val="300"/>
                  <w:marTop w:val="0"/>
                  <w:marBottom w:val="0"/>
                  <w:divBdr>
                    <w:top w:val="none" w:sz="0" w:space="0" w:color="auto"/>
                    <w:left w:val="none" w:sz="0" w:space="0" w:color="auto"/>
                    <w:bottom w:val="none" w:sz="0" w:space="0" w:color="auto"/>
                    <w:right w:val="none" w:sz="0" w:space="0" w:color="auto"/>
                  </w:divBdr>
                  <w:divsChild>
                    <w:div w:id="211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5709">
      <w:bodyDiv w:val="1"/>
      <w:marLeft w:val="0"/>
      <w:marRight w:val="0"/>
      <w:marTop w:val="0"/>
      <w:marBottom w:val="0"/>
      <w:divBdr>
        <w:top w:val="none" w:sz="0" w:space="0" w:color="auto"/>
        <w:left w:val="none" w:sz="0" w:space="0" w:color="auto"/>
        <w:bottom w:val="none" w:sz="0" w:space="0" w:color="auto"/>
        <w:right w:val="none" w:sz="0" w:space="0" w:color="auto"/>
      </w:divBdr>
      <w:divsChild>
        <w:div w:id="739671348">
          <w:marLeft w:val="0"/>
          <w:marRight w:val="0"/>
          <w:marTop w:val="0"/>
          <w:marBottom w:val="0"/>
          <w:divBdr>
            <w:top w:val="none" w:sz="0" w:space="0" w:color="auto"/>
            <w:left w:val="none" w:sz="0" w:space="0" w:color="auto"/>
            <w:bottom w:val="none" w:sz="0" w:space="0" w:color="auto"/>
            <w:right w:val="none" w:sz="0" w:space="0" w:color="auto"/>
          </w:divBdr>
          <w:divsChild>
            <w:div w:id="1401368680">
              <w:marLeft w:val="0"/>
              <w:marRight w:val="0"/>
              <w:marTop w:val="375"/>
              <w:marBottom w:val="375"/>
              <w:divBdr>
                <w:top w:val="none" w:sz="0" w:space="0" w:color="auto"/>
                <w:left w:val="none" w:sz="0" w:space="0" w:color="auto"/>
                <w:bottom w:val="none" w:sz="0" w:space="0" w:color="auto"/>
                <w:right w:val="none" w:sz="0" w:space="0" w:color="auto"/>
              </w:divBdr>
              <w:divsChild>
                <w:div w:id="1564826212">
                  <w:marLeft w:val="375"/>
                  <w:marRight w:val="300"/>
                  <w:marTop w:val="0"/>
                  <w:marBottom w:val="0"/>
                  <w:divBdr>
                    <w:top w:val="none" w:sz="0" w:space="0" w:color="auto"/>
                    <w:left w:val="none" w:sz="0" w:space="0" w:color="auto"/>
                    <w:bottom w:val="none" w:sz="0" w:space="0" w:color="auto"/>
                    <w:right w:val="none" w:sz="0" w:space="0" w:color="auto"/>
                  </w:divBdr>
                  <w:divsChild>
                    <w:div w:id="15346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birnbaum.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l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ctorgoin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wyorktrumpetensemb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Murphy</dc:creator>
  <cp:keywords/>
  <dc:description/>
  <cp:lastModifiedBy>Harold W. Baillie</cp:lastModifiedBy>
  <cp:revision>7</cp:revision>
  <dcterms:created xsi:type="dcterms:W3CDTF">2012-12-07T20:33:00Z</dcterms:created>
  <dcterms:modified xsi:type="dcterms:W3CDTF">2012-12-13T15:42:00Z</dcterms:modified>
</cp:coreProperties>
</file>